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83E7E" w14:textId="4AD99048" w:rsidR="00067B95" w:rsidRPr="003A5DF9" w:rsidRDefault="009C5455" w:rsidP="003835D7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35E43EFF" wp14:editId="1DBBB8FE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48640" cy="480060"/>
            <wp:effectExtent l="0" t="0" r="381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E5F">
        <w:rPr>
          <w:b/>
          <w:sz w:val="32"/>
        </w:rPr>
        <w:t>Aviation Management</w:t>
      </w:r>
      <w:r w:rsidR="00DA720F" w:rsidRPr="00DA720F">
        <w:rPr>
          <w:b/>
          <w:sz w:val="32"/>
        </w:rPr>
        <w:t xml:space="preserve"> </w:t>
      </w:r>
      <w:r w:rsidRPr="003A5DF9">
        <w:rPr>
          <w:b/>
          <w:sz w:val="32"/>
        </w:rPr>
        <w:t>(</w:t>
      </w:r>
      <w:r w:rsidR="00644EFB">
        <w:rPr>
          <w:b/>
          <w:sz w:val="32"/>
        </w:rPr>
        <w:t>20</w:t>
      </w:r>
      <w:r w:rsidR="009A69E3">
        <w:rPr>
          <w:b/>
          <w:sz w:val="32"/>
        </w:rPr>
        <w:t>2</w:t>
      </w:r>
      <w:r w:rsidR="0092066A">
        <w:rPr>
          <w:b/>
          <w:sz w:val="32"/>
        </w:rPr>
        <w:t>5</w:t>
      </w:r>
      <w:r w:rsidRPr="003A5DF9">
        <w:rPr>
          <w:b/>
          <w:sz w:val="32"/>
        </w:rPr>
        <w:t>)</w:t>
      </w:r>
    </w:p>
    <w:p w14:paraId="6ED2505F" w14:textId="0C5518E7" w:rsidR="009C5455" w:rsidRPr="003A5DF9" w:rsidRDefault="009C5455" w:rsidP="003835D7">
      <w:pPr>
        <w:spacing w:after="120"/>
        <w:ind w:left="1710"/>
        <w:rPr>
          <w:b/>
          <w:sz w:val="28"/>
        </w:rPr>
      </w:pPr>
      <w:r w:rsidRPr="003A5DF9">
        <w:rPr>
          <w:b/>
          <w:sz w:val="28"/>
        </w:rPr>
        <w:t>Checklist #</w:t>
      </w:r>
      <w:r w:rsidR="002047F4">
        <w:rPr>
          <w:b/>
          <w:sz w:val="28"/>
        </w:rPr>
        <w:t>1</w:t>
      </w:r>
      <w:r w:rsidR="00087011">
        <w:rPr>
          <w:b/>
          <w:sz w:val="28"/>
        </w:rPr>
        <w:t>0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3DAEC37C" w14:textId="77777777" w:rsidTr="002F212F">
        <w:trPr>
          <w:tblHeader/>
          <w:jc w:val="center"/>
        </w:trPr>
        <w:tc>
          <w:tcPr>
            <w:tcW w:w="1530" w:type="dxa"/>
          </w:tcPr>
          <w:p w14:paraId="15623C3C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74AD76AD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5903B730" w14:textId="77777777" w:rsidTr="002F212F">
        <w:trPr>
          <w:jc w:val="center"/>
        </w:trPr>
        <w:tc>
          <w:tcPr>
            <w:tcW w:w="1530" w:type="dxa"/>
          </w:tcPr>
          <w:p w14:paraId="748E309A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0DEB8BDE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20618A4F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6915A5AD" w14:textId="77777777" w:rsidTr="002F212F">
        <w:trPr>
          <w:jc w:val="center"/>
        </w:trPr>
        <w:tc>
          <w:tcPr>
            <w:tcW w:w="1530" w:type="dxa"/>
          </w:tcPr>
          <w:p w14:paraId="7E979901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18D5C323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5BABCE49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4E9CF901" w14:textId="77777777" w:rsidTr="002F212F">
        <w:trPr>
          <w:jc w:val="center"/>
        </w:trPr>
        <w:tc>
          <w:tcPr>
            <w:tcW w:w="1530" w:type="dxa"/>
          </w:tcPr>
          <w:p w14:paraId="7E81D1E8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555EBF58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2EDF7BCB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77098888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B635B3" w14:paraId="69B1F9ED" w14:textId="77777777" w:rsidTr="002F212F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43C7BC32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608BAE7E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453242" w:rsidRPr="00B635B3" w14:paraId="59E7622C" w14:textId="77777777" w:rsidTr="002F212F">
        <w:trPr>
          <w:jc w:val="center"/>
        </w:trPr>
        <w:tc>
          <w:tcPr>
            <w:tcW w:w="1514" w:type="dxa"/>
          </w:tcPr>
          <w:p w14:paraId="6BCDF759" w14:textId="77777777" w:rsidR="00453242" w:rsidRPr="00B635B3" w:rsidRDefault="00092833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66" w:type="dxa"/>
          </w:tcPr>
          <w:p w14:paraId="57971401" w14:textId="218B6024" w:rsidR="00453242" w:rsidRPr="00556F52" w:rsidRDefault="001F545B" w:rsidP="001F545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Unit </w:t>
            </w:r>
            <w:r w:rsidR="00B124F3">
              <w:rPr>
                <w:color w:val="000000"/>
                <w:szCs w:val="20"/>
              </w:rPr>
              <w:t>aviation plan</w:t>
            </w:r>
          </w:p>
        </w:tc>
      </w:tr>
      <w:tr w:rsidR="00721FF1" w:rsidRPr="00B635B3" w14:paraId="131381BA" w14:textId="77777777" w:rsidTr="002F212F">
        <w:trPr>
          <w:jc w:val="center"/>
        </w:trPr>
        <w:tc>
          <w:tcPr>
            <w:tcW w:w="1514" w:type="dxa"/>
          </w:tcPr>
          <w:p w14:paraId="1CAE1CD6" w14:textId="77777777" w:rsidR="00721FF1" w:rsidRDefault="00721FF1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566" w:type="dxa"/>
          </w:tcPr>
          <w:p w14:paraId="5E94F1F7" w14:textId="5A611588" w:rsidR="00721FF1" w:rsidRDefault="00721FF1" w:rsidP="001F545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State/</w:t>
            </w:r>
            <w:r w:rsidR="00B124F3">
              <w:rPr>
                <w:color w:val="000000"/>
                <w:szCs w:val="20"/>
              </w:rPr>
              <w:t>u</w:t>
            </w:r>
            <w:r>
              <w:rPr>
                <w:color w:val="000000"/>
                <w:szCs w:val="20"/>
              </w:rPr>
              <w:t xml:space="preserve">nit </w:t>
            </w:r>
            <w:r w:rsidR="00B124F3">
              <w:rPr>
                <w:color w:val="000000"/>
                <w:szCs w:val="20"/>
              </w:rPr>
              <w:t>aircrew orientation briefing package</w:t>
            </w:r>
          </w:p>
        </w:tc>
      </w:tr>
      <w:tr w:rsidR="005E2846" w:rsidRPr="00B635B3" w14:paraId="0A432F43" w14:textId="77777777" w:rsidTr="002F212F">
        <w:trPr>
          <w:jc w:val="center"/>
        </w:trPr>
        <w:tc>
          <w:tcPr>
            <w:tcW w:w="1514" w:type="dxa"/>
          </w:tcPr>
          <w:p w14:paraId="6E646CBF" w14:textId="167FB9FE" w:rsidR="005E2846" w:rsidRDefault="00436269" w:rsidP="00226D7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226D73">
              <w:rPr>
                <w:szCs w:val="20"/>
              </w:rPr>
              <w:t xml:space="preserve">, </w:t>
            </w:r>
            <w:r>
              <w:rPr>
                <w:szCs w:val="20"/>
              </w:rPr>
              <w:t>8</w:t>
            </w:r>
            <w:r w:rsidR="00894DDF">
              <w:rPr>
                <w:szCs w:val="20"/>
              </w:rPr>
              <w:t xml:space="preserve">, </w:t>
            </w:r>
            <w:r>
              <w:rPr>
                <w:szCs w:val="20"/>
              </w:rPr>
              <w:t>9</w:t>
            </w:r>
          </w:p>
        </w:tc>
        <w:tc>
          <w:tcPr>
            <w:tcW w:w="8566" w:type="dxa"/>
          </w:tcPr>
          <w:p w14:paraId="1DACD3B9" w14:textId="77777777" w:rsidR="005E2846" w:rsidRPr="00556F52" w:rsidRDefault="00092833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Documents referenced</w:t>
            </w:r>
          </w:p>
        </w:tc>
      </w:tr>
      <w:tr w:rsidR="00067D7E" w:rsidRPr="00B635B3" w14:paraId="1BCDA0A4" w14:textId="77777777" w:rsidTr="002F212F">
        <w:trPr>
          <w:jc w:val="center"/>
        </w:trPr>
        <w:tc>
          <w:tcPr>
            <w:tcW w:w="1514" w:type="dxa"/>
          </w:tcPr>
          <w:p w14:paraId="4E78C2A7" w14:textId="031BE768" w:rsidR="00067D7E" w:rsidRDefault="00894DDF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436269">
              <w:rPr>
                <w:szCs w:val="20"/>
              </w:rPr>
              <w:t>0</w:t>
            </w:r>
          </w:p>
        </w:tc>
        <w:tc>
          <w:tcPr>
            <w:tcW w:w="8566" w:type="dxa"/>
          </w:tcPr>
          <w:p w14:paraId="09D06C0B" w14:textId="77777777" w:rsidR="00067D7E" w:rsidRDefault="00067D7E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Training documents</w:t>
            </w:r>
          </w:p>
        </w:tc>
      </w:tr>
      <w:tr w:rsidR="00092833" w:rsidRPr="00B635B3" w14:paraId="481D5D2D" w14:textId="77777777" w:rsidTr="002F212F">
        <w:trPr>
          <w:jc w:val="center"/>
        </w:trPr>
        <w:tc>
          <w:tcPr>
            <w:tcW w:w="1514" w:type="dxa"/>
          </w:tcPr>
          <w:p w14:paraId="3A98615C" w14:textId="0C8983ED" w:rsidR="00092833" w:rsidRDefault="00894DDF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436269">
              <w:rPr>
                <w:szCs w:val="20"/>
              </w:rPr>
              <w:t>0</w:t>
            </w:r>
          </w:p>
        </w:tc>
        <w:tc>
          <w:tcPr>
            <w:tcW w:w="8566" w:type="dxa"/>
          </w:tcPr>
          <w:p w14:paraId="02DBDF97" w14:textId="77777777" w:rsidR="00092833" w:rsidRPr="00556F52" w:rsidRDefault="00092833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MOUs</w:t>
            </w:r>
          </w:p>
        </w:tc>
      </w:tr>
      <w:tr w:rsidR="002047F4" w:rsidRPr="00B635B3" w14:paraId="26BC4060" w14:textId="77777777" w:rsidTr="002F212F">
        <w:trPr>
          <w:jc w:val="center"/>
        </w:trPr>
        <w:tc>
          <w:tcPr>
            <w:tcW w:w="1514" w:type="dxa"/>
          </w:tcPr>
          <w:p w14:paraId="298C5F78" w14:textId="77777777" w:rsidR="002047F4" w:rsidRDefault="002047F4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09373A17" w14:textId="478F263F" w:rsidR="002047F4" w:rsidRPr="00556F52" w:rsidRDefault="002047F4" w:rsidP="006A3705">
            <w:pPr>
              <w:rPr>
                <w:color w:val="000000"/>
                <w:szCs w:val="20"/>
              </w:rPr>
            </w:pPr>
            <w:hyperlink r:id="rId9" w:history="1">
              <w:r w:rsidRPr="00004317">
                <w:rPr>
                  <w:rStyle w:val="Hyperlink"/>
                  <w:i/>
                  <w:szCs w:val="20"/>
                </w:rPr>
                <w:t>Interagency Standards for Fire and Fire Aviation Operations</w:t>
              </w:r>
            </w:hyperlink>
            <w:r w:rsidRPr="005E2846">
              <w:rPr>
                <w:color w:val="000000"/>
                <w:szCs w:val="20"/>
              </w:rPr>
              <w:t xml:space="preserve"> </w:t>
            </w:r>
          </w:p>
        </w:tc>
      </w:tr>
    </w:tbl>
    <w:p w14:paraId="459486C7" w14:textId="1BCD83EA" w:rsidR="005659B9" w:rsidRPr="00B635B3" w:rsidRDefault="005659B9" w:rsidP="00092833">
      <w:pPr>
        <w:spacing w:before="240"/>
        <w:rPr>
          <w:b/>
          <w:szCs w:val="20"/>
        </w:rPr>
      </w:pPr>
      <w:r w:rsidRPr="005659B9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6E781DA7" w14:textId="77777777" w:rsidTr="00B742CD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211ACBA6" w14:textId="77777777" w:rsidR="0024060C" w:rsidRPr="00B635B3" w:rsidRDefault="0024060C" w:rsidP="00B742C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1C0371E1" w14:textId="77777777" w:rsidR="0024060C" w:rsidRPr="00B635B3" w:rsidRDefault="0024060C" w:rsidP="00B742C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06C039E5" w14:textId="77777777" w:rsidR="0024060C" w:rsidRDefault="0024060C" w:rsidP="00B742C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CODE</w:t>
            </w:r>
          </w:p>
          <w:p w14:paraId="4B347EA8" w14:textId="2F6DE7A9" w:rsidR="005659B9" w:rsidRPr="00B635B3" w:rsidRDefault="005659B9" w:rsidP="00B742C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3331A8">
              <w:rPr>
                <w:b/>
                <w:color w:val="FFFFFF" w:themeColor="background1"/>
                <w:sz w:val="16"/>
                <w:szCs w:val="16"/>
              </w:rPr>
              <w:t>E/M/NI/NR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37EBDC88" w14:textId="77777777" w:rsidR="0024060C" w:rsidRPr="00B635B3" w:rsidRDefault="0024060C" w:rsidP="00B742CD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626164" w:rsidRPr="00B635B3" w14:paraId="5EB3BAB5" w14:textId="77777777" w:rsidTr="00730C5B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11167E1E" w14:textId="77777777" w:rsidR="00626164" w:rsidRDefault="00626164" w:rsidP="00626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26F0EE7C" w14:textId="335486AC" w:rsidR="00626164" w:rsidRDefault="00626164" w:rsidP="0062616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Management (agency administrator, unit fire staff, etc.) supports the unit aviation program </w:t>
            </w:r>
            <w:r w:rsidRPr="00493C3C">
              <w:rPr>
                <w:color w:val="000000"/>
                <w:szCs w:val="20"/>
              </w:rPr>
              <w:t xml:space="preserve">and ensures that all BLM exclusive use aircraft and affected </w:t>
            </w:r>
            <w:r>
              <w:rPr>
                <w:color w:val="000000"/>
                <w:szCs w:val="20"/>
              </w:rPr>
              <w:t>a</w:t>
            </w:r>
            <w:r w:rsidRPr="00493C3C">
              <w:rPr>
                <w:color w:val="000000"/>
                <w:szCs w:val="20"/>
              </w:rPr>
              <w:t>irbases assigned to their unit are staffed for seven-day coverage throughout the contract period barring adverse weather conditions and one hour callback provisions.</w:t>
            </w:r>
            <w:r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br/>
            </w:r>
            <w:r>
              <w:rPr>
                <w:i/>
                <w:iCs/>
                <w:color w:val="000000"/>
                <w:szCs w:val="20"/>
              </w:rPr>
              <w:t>[NAP 2.5]</w:t>
            </w:r>
          </w:p>
        </w:tc>
        <w:tc>
          <w:tcPr>
            <w:tcW w:w="1229" w:type="dxa"/>
          </w:tcPr>
          <w:p w14:paraId="03F9DD9F" w14:textId="2A09D57F" w:rsidR="00626164" w:rsidRPr="00B635B3" w:rsidRDefault="00626164" w:rsidP="00626164">
            <w:pPr>
              <w:jc w:val="center"/>
              <w:rPr>
                <w:szCs w:val="20"/>
              </w:rPr>
            </w:pPr>
            <w:r w:rsidRPr="00A658A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8AD">
              <w:rPr>
                <w:szCs w:val="20"/>
              </w:rPr>
              <w:instrText xml:space="preserve"> FORMTEXT </w:instrText>
            </w:r>
            <w:r w:rsidRPr="00A658AD">
              <w:rPr>
                <w:szCs w:val="20"/>
              </w:rPr>
            </w:r>
            <w:r w:rsidRPr="00A658AD">
              <w:rPr>
                <w:szCs w:val="20"/>
              </w:rPr>
              <w:fldChar w:fldCharType="separate"/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3B7D6AF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1C0B2CCD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00EA85E" w14:textId="77777777" w:rsidR="00626164" w:rsidRDefault="00626164" w:rsidP="00626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243AB2D6" w14:textId="77777777" w:rsidR="00626164" w:rsidRDefault="00626164" w:rsidP="00626164">
            <w:pPr>
              <w:rPr>
                <w:color w:val="000000"/>
                <w:szCs w:val="20"/>
              </w:rPr>
            </w:pPr>
            <w:r w:rsidRPr="00282C69">
              <w:rPr>
                <w:color w:val="000000"/>
                <w:szCs w:val="20"/>
              </w:rPr>
              <w:t>Unit aviation management responsibilities and duties are clearly delineated and assigned in the management structure.</w:t>
            </w:r>
            <w:r>
              <w:rPr>
                <w:color w:val="000000"/>
                <w:szCs w:val="20"/>
              </w:rPr>
              <w:t xml:space="preserve"> </w:t>
            </w:r>
          </w:p>
          <w:p w14:paraId="5656353B" w14:textId="16D92A5B" w:rsidR="00626164" w:rsidRDefault="00626164" w:rsidP="0062616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[NAP 2.5]</w:t>
            </w:r>
          </w:p>
        </w:tc>
        <w:tc>
          <w:tcPr>
            <w:tcW w:w="1229" w:type="dxa"/>
          </w:tcPr>
          <w:p w14:paraId="4445036E" w14:textId="5F3A8D18" w:rsidR="00626164" w:rsidRPr="00B635B3" w:rsidRDefault="00626164" w:rsidP="00626164">
            <w:pPr>
              <w:jc w:val="center"/>
              <w:rPr>
                <w:szCs w:val="20"/>
              </w:rPr>
            </w:pPr>
            <w:r w:rsidRPr="00A658A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8AD">
              <w:rPr>
                <w:szCs w:val="20"/>
              </w:rPr>
              <w:instrText xml:space="preserve"> FORMTEXT </w:instrText>
            </w:r>
            <w:r w:rsidRPr="00A658AD">
              <w:rPr>
                <w:szCs w:val="20"/>
              </w:rPr>
            </w:r>
            <w:r w:rsidRPr="00A658AD">
              <w:rPr>
                <w:szCs w:val="20"/>
              </w:rPr>
              <w:fldChar w:fldCharType="separate"/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6A17B7D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0941C227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3C26566" w14:textId="77777777" w:rsidR="00626164" w:rsidRDefault="00626164" w:rsidP="00626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2F986C6E" w14:textId="77777777" w:rsidR="00626164" w:rsidRDefault="00626164" w:rsidP="00626164">
            <w:pPr>
              <w:rPr>
                <w:color w:val="000000"/>
                <w:szCs w:val="20"/>
              </w:rPr>
            </w:pPr>
            <w:r w:rsidRPr="004C2B6A">
              <w:rPr>
                <w:szCs w:val="20"/>
              </w:rPr>
              <w:t>Field offices (district/center/zones) must designate a UAM, either full time or collateral duty, to provide program oversight at the local level.</w:t>
            </w:r>
          </w:p>
          <w:p w14:paraId="68298162" w14:textId="12905FA6" w:rsidR="00626164" w:rsidRPr="00803077" w:rsidRDefault="00626164" w:rsidP="0062616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[NAP 2.5]</w:t>
            </w:r>
          </w:p>
        </w:tc>
        <w:tc>
          <w:tcPr>
            <w:tcW w:w="1229" w:type="dxa"/>
          </w:tcPr>
          <w:p w14:paraId="1B557474" w14:textId="17AE29DC" w:rsidR="00626164" w:rsidRPr="00B635B3" w:rsidRDefault="00626164" w:rsidP="00626164">
            <w:pPr>
              <w:jc w:val="center"/>
              <w:rPr>
                <w:szCs w:val="20"/>
              </w:rPr>
            </w:pPr>
            <w:r w:rsidRPr="00A658A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8AD">
              <w:rPr>
                <w:szCs w:val="20"/>
              </w:rPr>
              <w:instrText xml:space="preserve"> FORMTEXT </w:instrText>
            </w:r>
            <w:r w:rsidRPr="00A658AD">
              <w:rPr>
                <w:szCs w:val="20"/>
              </w:rPr>
            </w:r>
            <w:r w:rsidRPr="00A658AD">
              <w:rPr>
                <w:szCs w:val="20"/>
              </w:rPr>
              <w:fldChar w:fldCharType="separate"/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861568A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455465AF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AC219BA" w14:textId="77777777" w:rsidR="00626164" w:rsidRDefault="00626164" w:rsidP="00626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4361B9F4" w14:textId="11154EFD" w:rsidR="00626164" w:rsidRDefault="00626164" w:rsidP="0062616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Unit aviation plan (including all supplemental aviation operational plans) is </w:t>
            </w:r>
            <w:r w:rsidR="00F0403B">
              <w:rPr>
                <w:color w:val="000000"/>
                <w:szCs w:val="20"/>
              </w:rPr>
              <w:t xml:space="preserve">maintained and updated </w:t>
            </w:r>
            <w:r w:rsidR="00061DEB">
              <w:rPr>
                <w:color w:val="000000"/>
                <w:szCs w:val="20"/>
              </w:rPr>
              <w:t>annually and</w:t>
            </w:r>
            <w:r>
              <w:rPr>
                <w:color w:val="000000"/>
                <w:szCs w:val="20"/>
              </w:rPr>
              <w:t xml:space="preserve"> </w:t>
            </w:r>
            <w:r w:rsidR="00F0403B">
              <w:rPr>
                <w:color w:val="000000"/>
                <w:szCs w:val="20"/>
              </w:rPr>
              <w:t>approv</w:t>
            </w:r>
            <w:r>
              <w:rPr>
                <w:color w:val="000000"/>
                <w:szCs w:val="20"/>
              </w:rPr>
              <w:t>ed by the district/field office manager.</w:t>
            </w:r>
          </w:p>
          <w:p w14:paraId="1727A720" w14:textId="77777777" w:rsidR="00626164" w:rsidRDefault="00626164" w:rsidP="0062616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[NAP 3.3]</w:t>
            </w:r>
          </w:p>
        </w:tc>
        <w:tc>
          <w:tcPr>
            <w:tcW w:w="1229" w:type="dxa"/>
          </w:tcPr>
          <w:p w14:paraId="6743362A" w14:textId="06042020" w:rsidR="00626164" w:rsidRPr="00B635B3" w:rsidRDefault="00626164" w:rsidP="00626164">
            <w:pPr>
              <w:jc w:val="center"/>
              <w:rPr>
                <w:szCs w:val="20"/>
              </w:rPr>
            </w:pPr>
            <w:r w:rsidRPr="00A658A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8AD">
              <w:rPr>
                <w:szCs w:val="20"/>
              </w:rPr>
              <w:instrText xml:space="preserve"> FORMTEXT </w:instrText>
            </w:r>
            <w:r w:rsidRPr="00A658AD">
              <w:rPr>
                <w:szCs w:val="20"/>
              </w:rPr>
            </w:r>
            <w:r w:rsidRPr="00A658AD">
              <w:rPr>
                <w:szCs w:val="20"/>
              </w:rPr>
              <w:fldChar w:fldCharType="separate"/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881C44C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2644B43A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1CDCEC1" w14:textId="77777777" w:rsidR="00626164" w:rsidRDefault="00626164" w:rsidP="00626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5F819655" w14:textId="25A76832" w:rsidR="00626164" w:rsidRDefault="00626164" w:rsidP="0062616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State/unit aircrew/pilot orientation briefing package is complete, current</w:t>
            </w:r>
            <w:r w:rsidR="00154D73">
              <w:rPr>
                <w:color w:val="000000"/>
                <w:szCs w:val="20"/>
              </w:rPr>
              <w:t>,</w:t>
            </w:r>
            <w:r>
              <w:rPr>
                <w:color w:val="000000"/>
                <w:szCs w:val="20"/>
              </w:rPr>
              <w:t xml:space="preserve"> and available. </w:t>
            </w:r>
          </w:p>
          <w:p w14:paraId="09711B04" w14:textId="77777777" w:rsidR="00626164" w:rsidRDefault="00626164" w:rsidP="0062616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[NAP 3.4]</w:t>
            </w:r>
          </w:p>
        </w:tc>
        <w:tc>
          <w:tcPr>
            <w:tcW w:w="1229" w:type="dxa"/>
          </w:tcPr>
          <w:p w14:paraId="53261DA7" w14:textId="2F2B6E38" w:rsidR="00626164" w:rsidRDefault="00626164" w:rsidP="00626164">
            <w:pPr>
              <w:jc w:val="center"/>
              <w:rPr>
                <w:szCs w:val="20"/>
              </w:rPr>
            </w:pPr>
            <w:r w:rsidRPr="00A658A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8AD">
              <w:rPr>
                <w:szCs w:val="20"/>
              </w:rPr>
              <w:instrText xml:space="preserve"> FORMTEXT </w:instrText>
            </w:r>
            <w:r w:rsidRPr="00A658AD">
              <w:rPr>
                <w:szCs w:val="20"/>
              </w:rPr>
            </w:r>
            <w:r w:rsidRPr="00A658AD">
              <w:rPr>
                <w:szCs w:val="20"/>
              </w:rPr>
              <w:fldChar w:fldCharType="separate"/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noProof/>
                <w:szCs w:val="20"/>
              </w:rPr>
              <w:t> </w:t>
            </w:r>
            <w:r w:rsidRPr="00A658AD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84C6828" w14:textId="77777777" w:rsidR="00626164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54EC21A4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4CB86B1" w14:textId="7DEFACA0" w:rsidR="00626164" w:rsidRDefault="00436269" w:rsidP="00626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4EFB127C" w14:textId="78E1EFD3" w:rsidR="00626164" w:rsidRDefault="00626164" w:rsidP="0062616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Safety Management System (SMS) materials are current, posted</w:t>
            </w:r>
            <w:r w:rsidR="003C0199">
              <w:rPr>
                <w:color w:val="000000"/>
                <w:szCs w:val="20"/>
              </w:rPr>
              <w:t>/available</w:t>
            </w:r>
            <w:r>
              <w:rPr>
                <w:color w:val="000000"/>
                <w:szCs w:val="20"/>
              </w:rPr>
              <w:t xml:space="preserve"> and utilized in daily unit operations.</w:t>
            </w:r>
          </w:p>
          <w:p w14:paraId="11010541" w14:textId="70118DF0" w:rsidR="00626164" w:rsidRDefault="00626164" w:rsidP="0062616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[NAP 4.3]</w:t>
            </w:r>
          </w:p>
        </w:tc>
        <w:tc>
          <w:tcPr>
            <w:tcW w:w="1229" w:type="dxa"/>
          </w:tcPr>
          <w:p w14:paraId="6F3338CC" w14:textId="0F108B36" w:rsidR="00626164" w:rsidRPr="00B635B3" w:rsidRDefault="00626164" w:rsidP="00626164">
            <w:pPr>
              <w:jc w:val="center"/>
              <w:rPr>
                <w:szCs w:val="20"/>
              </w:rPr>
            </w:pPr>
            <w:r w:rsidRPr="00524A6F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A6F">
              <w:rPr>
                <w:szCs w:val="20"/>
              </w:rPr>
              <w:instrText xml:space="preserve"> FORMTEXT </w:instrText>
            </w:r>
            <w:r w:rsidRPr="00524A6F">
              <w:rPr>
                <w:szCs w:val="20"/>
              </w:rPr>
            </w:r>
            <w:r w:rsidRPr="00524A6F">
              <w:rPr>
                <w:szCs w:val="20"/>
              </w:rPr>
              <w:fldChar w:fldCharType="separate"/>
            </w:r>
            <w:r w:rsidRPr="00524A6F">
              <w:rPr>
                <w:noProof/>
                <w:szCs w:val="20"/>
              </w:rPr>
              <w:t> </w:t>
            </w:r>
            <w:r w:rsidRPr="00524A6F">
              <w:rPr>
                <w:noProof/>
                <w:szCs w:val="20"/>
              </w:rPr>
              <w:t> </w:t>
            </w:r>
            <w:r w:rsidRPr="00524A6F">
              <w:rPr>
                <w:noProof/>
                <w:szCs w:val="20"/>
              </w:rPr>
              <w:t> </w:t>
            </w:r>
            <w:r w:rsidRPr="00524A6F">
              <w:rPr>
                <w:noProof/>
                <w:szCs w:val="20"/>
              </w:rPr>
              <w:t> </w:t>
            </w:r>
            <w:r w:rsidRPr="00524A6F">
              <w:rPr>
                <w:noProof/>
                <w:szCs w:val="20"/>
              </w:rPr>
              <w:t> </w:t>
            </w:r>
            <w:r w:rsidRPr="00524A6F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B16CE11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47A4EAB3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1D364A7" w14:textId="1B8F091C" w:rsidR="00626164" w:rsidRDefault="00436269" w:rsidP="00626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7</w:t>
            </w:r>
          </w:p>
        </w:tc>
        <w:tc>
          <w:tcPr>
            <w:tcW w:w="4046" w:type="dxa"/>
          </w:tcPr>
          <w:p w14:paraId="25C90681" w14:textId="31E12724" w:rsidR="00626164" w:rsidRDefault="00626164" w:rsidP="00626164">
            <w:pPr>
              <w:rPr>
                <w:color w:val="000000"/>
                <w:szCs w:val="20"/>
              </w:rPr>
            </w:pPr>
            <w:r w:rsidRPr="00154D73">
              <w:rPr>
                <w:color w:val="000000"/>
                <w:szCs w:val="20"/>
              </w:rPr>
              <w:t>Applicable SAFECOMs are posted</w:t>
            </w:r>
            <w:r w:rsidR="00154D73">
              <w:rPr>
                <w:color w:val="000000"/>
                <w:szCs w:val="20"/>
              </w:rPr>
              <w:t>/available</w:t>
            </w:r>
            <w:r w:rsidRPr="00154D73">
              <w:rPr>
                <w:color w:val="000000"/>
                <w:szCs w:val="20"/>
              </w:rPr>
              <w:t>.</w:t>
            </w:r>
            <w:r>
              <w:rPr>
                <w:color w:val="000000"/>
                <w:szCs w:val="20"/>
              </w:rPr>
              <w:t xml:space="preserve"> Utilization of the SAFECOM system as it relates to briefings and SMS is understood.</w:t>
            </w:r>
          </w:p>
          <w:p w14:paraId="2C0B404F" w14:textId="77777777" w:rsidR="00626164" w:rsidRDefault="00626164" w:rsidP="0062616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br w:type="page"/>
            </w:r>
            <w:r>
              <w:rPr>
                <w:i/>
                <w:iCs/>
                <w:color w:val="000000"/>
                <w:szCs w:val="20"/>
              </w:rPr>
              <w:t>[NAP 4.5.2]</w:t>
            </w:r>
          </w:p>
        </w:tc>
        <w:tc>
          <w:tcPr>
            <w:tcW w:w="1229" w:type="dxa"/>
          </w:tcPr>
          <w:p w14:paraId="46AEDF14" w14:textId="4A504A61" w:rsidR="00626164" w:rsidRPr="00B635B3" w:rsidRDefault="00626164" w:rsidP="00626164">
            <w:pPr>
              <w:jc w:val="center"/>
              <w:rPr>
                <w:szCs w:val="20"/>
              </w:rPr>
            </w:pPr>
            <w:r w:rsidRPr="00524A6F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4A6F">
              <w:rPr>
                <w:szCs w:val="20"/>
              </w:rPr>
              <w:instrText xml:space="preserve"> FORMTEXT </w:instrText>
            </w:r>
            <w:r w:rsidRPr="00524A6F">
              <w:rPr>
                <w:szCs w:val="20"/>
              </w:rPr>
            </w:r>
            <w:r w:rsidRPr="00524A6F">
              <w:rPr>
                <w:szCs w:val="20"/>
              </w:rPr>
              <w:fldChar w:fldCharType="separate"/>
            </w:r>
            <w:r w:rsidRPr="00524A6F">
              <w:rPr>
                <w:noProof/>
                <w:szCs w:val="20"/>
              </w:rPr>
              <w:t> </w:t>
            </w:r>
            <w:r w:rsidRPr="00524A6F">
              <w:rPr>
                <w:noProof/>
                <w:szCs w:val="20"/>
              </w:rPr>
              <w:t> </w:t>
            </w:r>
            <w:r w:rsidRPr="00524A6F">
              <w:rPr>
                <w:noProof/>
                <w:szCs w:val="20"/>
              </w:rPr>
              <w:t> </w:t>
            </w:r>
            <w:r w:rsidRPr="00524A6F">
              <w:rPr>
                <w:noProof/>
                <w:szCs w:val="20"/>
              </w:rPr>
              <w:t> </w:t>
            </w:r>
            <w:r w:rsidRPr="00524A6F">
              <w:rPr>
                <w:noProof/>
                <w:szCs w:val="20"/>
              </w:rPr>
              <w:t> </w:t>
            </w:r>
            <w:r w:rsidRPr="00524A6F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DB0EDF0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C4198" w:rsidRPr="00B635B3" w14:paraId="6808ED7D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1CCCBF0E" w14:textId="694D908A" w:rsidR="00FC4198" w:rsidRDefault="00436269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75CA3062" w14:textId="070C00A9" w:rsidR="00731BD4" w:rsidRDefault="00FC4198" w:rsidP="00731BD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The following plans, guides, </w:t>
            </w:r>
            <w:r w:rsidR="0099790F">
              <w:rPr>
                <w:color w:val="000000"/>
                <w:szCs w:val="20"/>
              </w:rPr>
              <w:t>manuals,</w:t>
            </w:r>
            <w:r>
              <w:rPr>
                <w:color w:val="000000"/>
                <w:szCs w:val="20"/>
              </w:rPr>
              <w:t xml:space="preserve"> and handbooks are current and accessible:</w:t>
            </w:r>
          </w:p>
          <w:p w14:paraId="68AF178F" w14:textId="77777777" w:rsidR="00731BD4" w:rsidRDefault="00FC4198" w:rsidP="00731BD4">
            <w:pPr>
              <w:rPr>
                <w:i/>
                <w:iCs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(This reference material can be available in hardcopy or electronic formats kept within the office and not requiring the web for access.)</w:t>
            </w:r>
          </w:p>
          <w:p w14:paraId="2027C1D0" w14:textId="77777777" w:rsidR="00FC4198" w:rsidRDefault="00FC4198" w:rsidP="00731BD4">
            <w:pPr>
              <w:rPr>
                <w:color w:val="000000"/>
                <w:szCs w:val="20"/>
              </w:rPr>
            </w:pPr>
            <w:r w:rsidRPr="00493C3C">
              <w:rPr>
                <w:i/>
                <w:iCs/>
                <w:color w:val="000000"/>
                <w:szCs w:val="20"/>
              </w:rPr>
              <w:t>[</w:t>
            </w:r>
            <w:r w:rsidR="004F7455">
              <w:rPr>
                <w:i/>
                <w:iCs/>
                <w:color w:val="000000"/>
                <w:szCs w:val="20"/>
              </w:rPr>
              <w:t xml:space="preserve">RB Ch 16; </w:t>
            </w:r>
            <w:r w:rsidR="003D4D1F" w:rsidRPr="00493C3C">
              <w:rPr>
                <w:i/>
                <w:iCs/>
                <w:szCs w:val="20"/>
              </w:rPr>
              <w:t>NAP 1.6</w:t>
            </w:r>
            <w:r w:rsidRPr="00493C3C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3042FB84" w14:textId="77777777" w:rsidR="00FC4198" w:rsidRPr="00B635B3" w:rsidRDefault="00FC4198" w:rsidP="00626436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4B7BE37" w14:textId="77777777" w:rsidR="00FC4198" w:rsidRPr="00B635B3" w:rsidRDefault="00FC4198" w:rsidP="00626436">
            <w:pPr>
              <w:rPr>
                <w:szCs w:val="20"/>
              </w:rPr>
            </w:pPr>
          </w:p>
        </w:tc>
      </w:tr>
      <w:tr w:rsidR="00626164" w:rsidRPr="00B635B3" w14:paraId="0CC835C5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98BC660" w14:textId="77777777" w:rsidR="00626164" w:rsidRDefault="00626164" w:rsidP="0062616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463547" w14:textId="78D8A4DE" w:rsidR="00626164" w:rsidRPr="00DA6FD0" w:rsidRDefault="00626164" w:rsidP="00626164">
            <w:pPr>
              <w:pStyle w:val="ListParagraph"/>
              <w:numPr>
                <w:ilvl w:val="0"/>
                <w:numId w:val="1"/>
              </w:numPr>
              <w:ind w:left="504"/>
              <w:rPr>
                <w:color w:val="000000"/>
                <w:szCs w:val="20"/>
              </w:rPr>
            </w:pPr>
            <w:r w:rsidRPr="00DA6FD0">
              <w:rPr>
                <w:color w:val="000000"/>
                <w:szCs w:val="20"/>
              </w:rPr>
              <w:t>CFR 14 (FARs/AIMs)</w:t>
            </w:r>
          </w:p>
        </w:tc>
        <w:tc>
          <w:tcPr>
            <w:tcW w:w="1229" w:type="dxa"/>
          </w:tcPr>
          <w:p w14:paraId="1A76CDEC" w14:textId="5E1A6FD8" w:rsidR="00626164" w:rsidRPr="00B635B3" w:rsidRDefault="00626164" w:rsidP="00626164">
            <w:pPr>
              <w:jc w:val="center"/>
              <w:rPr>
                <w:szCs w:val="20"/>
              </w:rPr>
            </w:pPr>
            <w:r w:rsidRPr="001373B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3BC">
              <w:rPr>
                <w:szCs w:val="20"/>
              </w:rPr>
              <w:instrText xml:space="preserve"> FORMTEXT </w:instrText>
            </w:r>
            <w:r w:rsidRPr="001373BC">
              <w:rPr>
                <w:szCs w:val="20"/>
              </w:rPr>
            </w:r>
            <w:r w:rsidRPr="001373BC">
              <w:rPr>
                <w:szCs w:val="20"/>
              </w:rPr>
              <w:fldChar w:fldCharType="separate"/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AC68424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2C46050D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7C36E20" w14:textId="77777777" w:rsidR="00626164" w:rsidRDefault="00626164" w:rsidP="0062616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F64BE3C" w14:textId="4094C3F0" w:rsidR="00626164" w:rsidRDefault="00626164" w:rsidP="00626164">
            <w:pPr>
              <w:pStyle w:val="ListParagraph"/>
              <w:numPr>
                <w:ilvl w:val="0"/>
                <w:numId w:val="1"/>
              </w:numPr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Departmental manuals (DMs 350-354, 9400 Manual, OPMs)</w:t>
            </w:r>
          </w:p>
        </w:tc>
        <w:tc>
          <w:tcPr>
            <w:tcW w:w="1229" w:type="dxa"/>
          </w:tcPr>
          <w:p w14:paraId="76E2B9F8" w14:textId="69871BFD" w:rsidR="00626164" w:rsidRPr="00B635B3" w:rsidRDefault="00626164" w:rsidP="00626164">
            <w:pPr>
              <w:jc w:val="center"/>
              <w:rPr>
                <w:szCs w:val="20"/>
              </w:rPr>
            </w:pPr>
            <w:r w:rsidRPr="001373B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3BC">
              <w:rPr>
                <w:szCs w:val="20"/>
              </w:rPr>
              <w:instrText xml:space="preserve"> FORMTEXT </w:instrText>
            </w:r>
            <w:r w:rsidRPr="001373BC">
              <w:rPr>
                <w:szCs w:val="20"/>
              </w:rPr>
            </w:r>
            <w:r w:rsidRPr="001373BC">
              <w:rPr>
                <w:szCs w:val="20"/>
              </w:rPr>
              <w:fldChar w:fldCharType="separate"/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3054571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0FB97E91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53C8716" w14:textId="77777777" w:rsidR="00626164" w:rsidRDefault="00626164" w:rsidP="0062616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E1715C8" w14:textId="744D771C" w:rsidR="00626164" w:rsidRDefault="00626164" w:rsidP="00626164">
            <w:pPr>
              <w:pStyle w:val="ListParagraph"/>
              <w:numPr>
                <w:ilvl w:val="0"/>
                <w:numId w:val="1"/>
              </w:numPr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BLM </w:t>
            </w:r>
            <w:r w:rsidR="00E31903">
              <w:rPr>
                <w:color w:val="000000"/>
                <w:szCs w:val="20"/>
              </w:rPr>
              <w:t>N</w:t>
            </w:r>
            <w:r>
              <w:rPr>
                <w:color w:val="000000"/>
                <w:szCs w:val="20"/>
              </w:rPr>
              <w:t xml:space="preserve">ational </w:t>
            </w:r>
            <w:r w:rsidR="00E31903">
              <w:rPr>
                <w:color w:val="000000"/>
                <w:szCs w:val="20"/>
              </w:rPr>
              <w:t>A</w:t>
            </w:r>
            <w:r>
              <w:rPr>
                <w:color w:val="000000"/>
                <w:szCs w:val="20"/>
              </w:rPr>
              <w:t xml:space="preserve">viation </w:t>
            </w:r>
            <w:r w:rsidR="00E31903">
              <w:rPr>
                <w:color w:val="000000"/>
                <w:szCs w:val="20"/>
              </w:rPr>
              <w:t>P</w:t>
            </w:r>
            <w:r>
              <w:rPr>
                <w:color w:val="000000"/>
                <w:szCs w:val="20"/>
              </w:rPr>
              <w:t>lan</w:t>
            </w:r>
          </w:p>
        </w:tc>
        <w:tc>
          <w:tcPr>
            <w:tcW w:w="1229" w:type="dxa"/>
          </w:tcPr>
          <w:p w14:paraId="66AB7BBC" w14:textId="47A33DFD" w:rsidR="00626164" w:rsidRPr="00B635B3" w:rsidRDefault="00626164" w:rsidP="00626164">
            <w:pPr>
              <w:jc w:val="center"/>
              <w:rPr>
                <w:szCs w:val="20"/>
              </w:rPr>
            </w:pPr>
            <w:r w:rsidRPr="001373B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3BC">
              <w:rPr>
                <w:szCs w:val="20"/>
              </w:rPr>
              <w:instrText xml:space="preserve"> FORMTEXT </w:instrText>
            </w:r>
            <w:r w:rsidRPr="001373BC">
              <w:rPr>
                <w:szCs w:val="20"/>
              </w:rPr>
            </w:r>
            <w:r w:rsidRPr="001373BC">
              <w:rPr>
                <w:szCs w:val="20"/>
              </w:rPr>
              <w:fldChar w:fldCharType="separate"/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BB6D295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05E1255E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A392B62" w14:textId="77777777" w:rsidR="00626164" w:rsidRDefault="00626164" w:rsidP="0062616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E423CF8" w14:textId="2BBDB3CD" w:rsidR="00626164" w:rsidRDefault="00626164" w:rsidP="00626164">
            <w:pPr>
              <w:pStyle w:val="ListParagraph"/>
              <w:numPr>
                <w:ilvl w:val="0"/>
                <w:numId w:val="1"/>
              </w:numPr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BLM </w:t>
            </w:r>
            <w:r w:rsidR="00E31903">
              <w:rPr>
                <w:color w:val="000000"/>
                <w:szCs w:val="20"/>
              </w:rPr>
              <w:t>S</w:t>
            </w:r>
            <w:r w:rsidRPr="00B124F3">
              <w:rPr>
                <w:color w:val="000000"/>
                <w:szCs w:val="20"/>
              </w:rPr>
              <w:t xml:space="preserve">tate </w:t>
            </w:r>
            <w:r w:rsidR="00E31903">
              <w:rPr>
                <w:color w:val="000000"/>
                <w:szCs w:val="20"/>
              </w:rPr>
              <w:t>A</w:t>
            </w:r>
            <w:r w:rsidRPr="00B124F3">
              <w:rPr>
                <w:color w:val="000000"/>
                <w:szCs w:val="20"/>
              </w:rPr>
              <w:t xml:space="preserve">viation </w:t>
            </w:r>
            <w:r w:rsidR="00E31903">
              <w:rPr>
                <w:color w:val="000000"/>
                <w:szCs w:val="20"/>
              </w:rPr>
              <w:t>P</w:t>
            </w:r>
            <w:r w:rsidRPr="00B124F3">
              <w:rPr>
                <w:color w:val="000000"/>
                <w:szCs w:val="20"/>
              </w:rPr>
              <w:t>lan</w:t>
            </w:r>
          </w:p>
        </w:tc>
        <w:tc>
          <w:tcPr>
            <w:tcW w:w="1229" w:type="dxa"/>
          </w:tcPr>
          <w:p w14:paraId="2E29E54A" w14:textId="4930F0E8" w:rsidR="00626164" w:rsidRPr="00B635B3" w:rsidRDefault="00626164" w:rsidP="00626164">
            <w:pPr>
              <w:jc w:val="center"/>
              <w:rPr>
                <w:szCs w:val="20"/>
              </w:rPr>
            </w:pPr>
            <w:r w:rsidRPr="001373B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3BC">
              <w:rPr>
                <w:szCs w:val="20"/>
              </w:rPr>
              <w:instrText xml:space="preserve"> FORMTEXT </w:instrText>
            </w:r>
            <w:r w:rsidRPr="001373BC">
              <w:rPr>
                <w:szCs w:val="20"/>
              </w:rPr>
            </w:r>
            <w:r w:rsidRPr="001373BC">
              <w:rPr>
                <w:szCs w:val="20"/>
              </w:rPr>
              <w:fldChar w:fldCharType="separate"/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84E10A4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597C803F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9634D0F" w14:textId="77777777" w:rsidR="00626164" w:rsidRDefault="00626164" w:rsidP="0062616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18FFDFB" w14:textId="467AABB6" w:rsidR="00626164" w:rsidRDefault="00626164" w:rsidP="00626164">
            <w:pPr>
              <w:pStyle w:val="ListParagraph"/>
              <w:numPr>
                <w:ilvl w:val="0"/>
                <w:numId w:val="1"/>
              </w:numPr>
              <w:ind w:left="504"/>
              <w:rPr>
                <w:color w:val="000000"/>
                <w:szCs w:val="20"/>
              </w:rPr>
            </w:pPr>
            <w:r w:rsidRPr="000A6F2D">
              <w:rPr>
                <w:i/>
                <w:color w:val="000000"/>
                <w:szCs w:val="20"/>
              </w:rPr>
              <w:t xml:space="preserve">NWCG Standards for </w:t>
            </w:r>
            <w:r w:rsidRPr="000A6F2D">
              <w:rPr>
                <w:i/>
                <w:iCs/>
                <w:color w:val="000000"/>
                <w:szCs w:val="20"/>
              </w:rPr>
              <w:t>Airspace Coordination</w:t>
            </w:r>
          </w:p>
        </w:tc>
        <w:tc>
          <w:tcPr>
            <w:tcW w:w="1229" w:type="dxa"/>
          </w:tcPr>
          <w:p w14:paraId="6C0F7599" w14:textId="38316D1F" w:rsidR="00626164" w:rsidRPr="00B635B3" w:rsidRDefault="00626164" w:rsidP="00626164">
            <w:pPr>
              <w:jc w:val="center"/>
              <w:rPr>
                <w:szCs w:val="20"/>
              </w:rPr>
            </w:pPr>
            <w:r w:rsidRPr="001373B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3BC">
              <w:rPr>
                <w:szCs w:val="20"/>
              </w:rPr>
              <w:instrText xml:space="preserve"> FORMTEXT </w:instrText>
            </w:r>
            <w:r w:rsidRPr="001373BC">
              <w:rPr>
                <w:szCs w:val="20"/>
              </w:rPr>
            </w:r>
            <w:r w:rsidRPr="001373BC">
              <w:rPr>
                <w:szCs w:val="20"/>
              </w:rPr>
              <w:fldChar w:fldCharType="separate"/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81F729C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7143F7A3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850C5DC" w14:textId="77777777" w:rsidR="00626164" w:rsidRDefault="00626164" w:rsidP="0062616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DC33BA5" w14:textId="32CBB136" w:rsidR="00626164" w:rsidRPr="00731BD4" w:rsidRDefault="00626164" w:rsidP="00626164">
            <w:pPr>
              <w:pStyle w:val="ListParagraph"/>
              <w:numPr>
                <w:ilvl w:val="0"/>
                <w:numId w:val="1"/>
              </w:numPr>
              <w:ind w:left="504"/>
              <w:rPr>
                <w:color w:val="000000"/>
                <w:szCs w:val="20"/>
              </w:rPr>
            </w:pPr>
            <w:r w:rsidRPr="00945A0D">
              <w:rPr>
                <w:i/>
                <w:iCs/>
                <w:color w:val="000000"/>
                <w:szCs w:val="20"/>
              </w:rPr>
              <w:t>NWCG Standards for Aerial</w:t>
            </w:r>
            <w:r>
              <w:rPr>
                <w:i/>
                <w:iCs/>
                <w:color w:val="000000"/>
                <w:szCs w:val="20"/>
              </w:rPr>
              <w:t xml:space="preserve"> Supervision </w:t>
            </w:r>
          </w:p>
        </w:tc>
        <w:tc>
          <w:tcPr>
            <w:tcW w:w="1229" w:type="dxa"/>
          </w:tcPr>
          <w:p w14:paraId="75D42804" w14:textId="76098C15" w:rsidR="00626164" w:rsidRPr="00B635B3" w:rsidRDefault="00626164" w:rsidP="00626164">
            <w:pPr>
              <w:jc w:val="center"/>
              <w:rPr>
                <w:szCs w:val="20"/>
              </w:rPr>
            </w:pPr>
            <w:r w:rsidRPr="001373B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3BC">
              <w:rPr>
                <w:szCs w:val="20"/>
              </w:rPr>
              <w:instrText xml:space="preserve"> FORMTEXT </w:instrText>
            </w:r>
            <w:r w:rsidRPr="001373BC">
              <w:rPr>
                <w:szCs w:val="20"/>
              </w:rPr>
            </w:r>
            <w:r w:rsidRPr="001373BC">
              <w:rPr>
                <w:szCs w:val="20"/>
              </w:rPr>
              <w:fldChar w:fldCharType="separate"/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710240D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659DB9E8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7801E27" w14:textId="77777777" w:rsidR="00626164" w:rsidRDefault="00626164" w:rsidP="0062616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9119469" w14:textId="511554DB" w:rsidR="00626164" w:rsidRDefault="00626164" w:rsidP="00626164">
            <w:pPr>
              <w:pStyle w:val="ListParagraph"/>
              <w:numPr>
                <w:ilvl w:val="0"/>
                <w:numId w:val="1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NWCG Standards for Helicopter Operations</w:t>
            </w:r>
          </w:p>
        </w:tc>
        <w:tc>
          <w:tcPr>
            <w:tcW w:w="1229" w:type="dxa"/>
          </w:tcPr>
          <w:p w14:paraId="62775C9B" w14:textId="03ADD6C4" w:rsidR="00626164" w:rsidRPr="00B635B3" w:rsidRDefault="00626164" w:rsidP="00626164">
            <w:pPr>
              <w:jc w:val="center"/>
              <w:rPr>
                <w:szCs w:val="20"/>
              </w:rPr>
            </w:pPr>
            <w:r w:rsidRPr="001373B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3BC">
              <w:rPr>
                <w:szCs w:val="20"/>
              </w:rPr>
              <w:instrText xml:space="preserve"> FORMTEXT </w:instrText>
            </w:r>
            <w:r w:rsidRPr="001373BC">
              <w:rPr>
                <w:szCs w:val="20"/>
              </w:rPr>
            </w:r>
            <w:r w:rsidRPr="001373BC">
              <w:rPr>
                <w:szCs w:val="20"/>
              </w:rPr>
              <w:fldChar w:fldCharType="separate"/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82885B2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3C30CB2B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EF1D49E" w14:textId="77777777" w:rsidR="00626164" w:rsidRDefault="00626164" w:rsidP="0062616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E769B59" w14:textId="1E5C568D" w:rsidR="00626164" w:rsidRDefault="00626164" w:rsidP="00626164">
            <w:pPr>
              <w:pStyle w:val="ListParagraph"/>
              <w:numPr>
                <w:ilvl w:val="0"/>
                <w:numId w:val="1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Interagency Standards for Fire and Fire Aviation Operations</w:t>
            </w:r>
            <w:r>
              <w:rPr>
                <w:color w:val="000000"/>
                <w:szCs w:val="20"/>
              </w:rPr>
              <w:t xml:space="preserve"> (Red Book)</w:t>
            </w:r>
          </w:p>
        </w:tc>
        <w:tc>
          <w:tcPr>
            <w:tcW w:w="1229" w:type="dxa"/>
          </w:tcPr>
          <w:p w14:paraId="3732792D" w14:textId="1EC13BED" w:rsidR="00626164" w:rsidRPr="00B635B3" w:rsidRDefault="00626164" w:rsidP="00626164">
            <w:pPr>
              <w:jc w:val="center"/>
              <w:rPr>
                <w:szCs w:val="20"/>
              </w:rPr>
            </w:pPr>
            <w:r w:rsidRPr="001373B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3BC">
              <w:rPr>
                <w:szCs w:val="20"/>
              </w:rPr>
              <w:instrText xml:space="preserve"> FORMTEXT </w:instrText>
            </w:r>
            <w:r w:rsidRPr="001373BC">
              <w:rPr>
                <w:szCs w:val="20"/>
              </w:rPr>
            </w:r>
            <w:r w:rsidRPr="001373BC">
              <w:rPr>
                <w:szCs w:val="20"/>
              </w:rPr>
              <w:fldChar w:fldCharType="separate"/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65F9701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236D262B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6EF073D" w14:textId="77777777" w:rsidR="00626164" w:rsidRDefault="00626164" w:rsidP="0062616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AF5881B" w14:textId="6CA00C44" w:rsidR="00626164" w:rsidRDefault="00626164" w:rsidP="00626164">
            <w:pPr>
              <w:pStyle w:val="ListParagraph"/>
              <w:numPr>
                <w:ilvl w:val="0"/>
                <w:numId w:val="1"/>
              </w:numPr>
              <w:ind w:left="504"/>
              <w:rPr>
                <w:color w:val="000000"/>
                <w:szCs w:val="20"/>
              </w:rPr>
            </w:pPr>
            <w:r w:rsidRPr="000A6F2D">
              <w:rPr>
                <w:i/>
                <w:color w:val="000000"/>
                <w:szCs w:val="20"/>
              </w:rPr>
              <w:t xml:space="preserve">NWCG Standards for </w:t>
            </w:r>
            <w:r w:rsidRPr="000A6F2D">
              <w:rPr>
                <w:i/>
                <w:iCs/>
                <w:color w:val="000000"/>
                <w:szCs w:val="20"/>
              </w:rPr>
              <w:t>Airtanker</w:t>
            </w:r>
            <w:r>
              <w:rPr>
                <w:i/>
                <w:iCs/>
                <w:color w:val="000000"/>
                <w:szCs w:val="20"/>
              </w:rPr>
              <w:t xml:space="preserve"> Base Operations</w:t>
            </w:r>
          </w:p>
        </w:tc>
        <w:tc>
          <w:tcPr>
            <w:tcW w:w="1229" w:type="dxa"/>
          </w:tcPr>
          <w:p w14:paraId="0873183A" w14:textId="788FB621" w:rsidR="00626164" w:rsidRPr="00B635B3" w:rsidRDefault="00626164" w:rsidP="00626164">
            <w:pPr>
              <w:jc w:val="center"/>
              <w:rPr>
                <w:szCs w:val="20"/>
              </w:rPr>
            </w:pPr>
            <w:r w:rsidRPr="001373B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3BC">
              <w:rPr>
                <w:szCs w:val="20"/>
              </w:rPr>
              <w:instrText xml:space="preserve"> FORMTEXT </w:instrText>
            </w:r>
            <w:r w:rsidRPr="001373BC">
              <w:rPr>
                <w:szCs w:val="20"/>
              </w:rPr>
            </w:r>
            <w:r w:rsidRPr="001373BC">
              <w:rPr>
                <w:szCs w:val="20"/>
              </w:rPr>
              <w:fldChar w:fldCharType="separate"/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2752730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19EA319B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60CA3F9" w14:textId="77777777" w:rsidR="00626164" w:rsidRDefault="00626164" w:rsidP="0062616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DFB5B4D" w14:textId="1A4D2CC8" w:rsidR="00626164" w:rsidRDefault="00626164" w:rsidP="00626164">
            <w:pPr>
              <w:pStyle w:val="ListParagraph"/>
              <w:numPr>
                <w:ilvl w:val="0"/>
                <w:numId w:val="1"/>
              </w:numPr>
              <w:ind w:left="504"/>
              <w:rPr>
                <w:color w:val="000000"/>
                <w:szCs w:val="20"/>
              </w:rPr>
            </w:pPr>
            <w:hyperlink r:id="rId10" w:history="1">
              <w:r w:rsidRPr="00466C71">
                <w:rPr>
                  <w:rStyle w:val="Hyperlink"/>
                  <w:rFonts w:cs="Times New Roman"/>
                  <w:i/>
                  <w:szCs w:val="20"/>
                  <w:shd w:val="clear" w:color="auto" w:fill="FFFFFF"/>
                </w:rPr>
                <w:t xml:space="preserve">DOI Occupational Safety and Health Program </w:t>
              </w:r>
              <w:r w:rsidRPr="00466C71">
                <w:rPr>
                  <w:rStyle w:val="Hyperlink"/>
                  <w:rFonts w:cs="Times New Roman"/>
                  <w:i/>
                  <w:szCs w:val="20"/>
                  <w:shd w:val="clear" w:color="auto" w:fill="FFFFFF"/>
                </w:rPr>
                <w:t>-</w:t>
              </w:r>
              <w:r w:rsidRPr="00466C71">
                <w:rPr>
                  <w:rStyle w:val="Hyperlink"/>
                  <w:rFonts w:cs="Times New Roman"/>
                  <w:i/>
                  <w:szCs w:val="20"/>
                  <w:shd w:val="clear" w:color="auto" w:fill="FFFFFF"/>
                </w:rPr>
                <w:t xml:space="preserve"> Field Manual</w:t>
              </w:r>
            </w:hyperlink>
          </w:p>
        </w:tc>
        <w:tc>
          <w:tcPr>
            <w:tcW w:w="1229" w:type="dxa"/>
          </w:tcPr>
          <w:p w14:paraId="5EEA7CA0" w14:textId="26403EFB" w:rsidR="00626164" w:rsidRPr="00B635B3" w:rsidRDefault="00626164" w:rsidP="00626164">
            <w:pPr>
              <w:jc w:val="center"/>
              <w:rPr>
                <w:szCs w:val="20"/>
              </w:rPr>
            </w:pPr>
            <w:r w:rsidRPr="001373B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3BC">
              <w:rPr>
                <w:szCs w:val="20"/>
              </w:rPr>
              <w:instrText xml:space="preserve"> FORMTEXT </w:instrText>
            </w:r>
            <w:r w:rsidRPr="001373BC">
              <w:rPr>
                <w:szCs w:val="20"/>
              </w:rPr>
            </w:r>
            <w:r w:rsidRPr="001373BC">
              <w:rPr>
                <w:szCs w:val="20"/>
              </w:rPr>
              <w:fldChar w:fldCharType="separate"/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4BBF671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13C8C5B5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87DD802" w14:textId="77777777" w:rsidR="00626164" w:rsidRDefault="00626164" w:rsidP="0062616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ED49042" w14:textId="10D6233E" w:rsidR="00626164" w:rsidRDefault="000C68C3" w:rsidP="00626164">
            <w:pPr>
              <w:pStyle w:val="ListParagraph"/>
              <w:numPr>
                <w:ilvl w:val="0"/>
                <w:numId w:val="1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Interagency </w:t>
            </w:r>
            <w:r w:rsidR="00626164" w:rsidRPr="00C43AA4">
              <w:rPr>
                <w:i/>
                <w:iCs/>
                <w:color w:val="000000"/>
                <w:szCs w:val="20"/>
              </w:rPr>
              <w:t>Aviation Life Support Equipment Handbook</w:t>
            </w:r>
            <w:r w:rsidR="00626164">
              <w:rPr>
                <w:i/>
                <w:iCs/>
                <w:color w:val="000000"/>
                <w:szCs w:val="20"/>
              </w:rPr>
              <w:t xml:space="preserve"> </w:t>
            </w:r>
            <w:r w:rsidR="00626164" w:rsidRPr="00C43AA4">
              <w:rPr>
                <w:i/>
                <w:iCs/>
                <w:color w:val="000000"/>
                <w:szCs w:val="20"/>
              </w:rPr>
              <w:t>(ALSE)</w:t>
            </w:r>
          </w:p>
        </w:tc>
        <w:tc>
          <w:tcPr>
            <w:tcW w:w="1229" w:type="dxa"/>
          </w:tcPr>
          <w:p w14:paraId="5BAEEB0C" w14:textId="306F15EF" w:rsidR="00626164" w:rsidRPr="00B635B3" w:rsidRDefault="00626164" w:rsidP="00626164">
            <w:pPr>
              <w:jc w:val="center"/>
              <w:rPr>
                <w:szCs w:val="20"/>
              </w:rPr>
            </w:pPr>
            <w:r w:rsidRPr="001373B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3BC">
              <w:rPr>
                <w:szCs w:val="20"/>
              </w:rPr>
              <w:instrText xml:space="preserve"> FORMTEXT </w:instrText>
            </w:r>
            <w:r w:rsidRPr="001373BC">
              <w:rPr>
                <w:szCs w:val="20"/>
              </w:rPr>
            </w:r>
            <w:r w:rsidRPr="001373BC">
              <w:rPr>
                <w:szCs w:val="20"/>
              </w:rPr>
              <w:fldChar w:fldCharType="separate"/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07C189A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39A6623B" w14:textId="77777777" w:rsidTr="007E34A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8556A9A" w14:textId="77777777" w:rsidR="00626164" w:rsidRDefault="00626164" w:rsidP="0062616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FE7521D" w14:textId="27CD6A7F" w:rsidR="00626164" w:rsidRDefault="00626164" w:rsidP="00626164">
            <w:pPr>
              <w:pStyle w:val="ListParagraph"/>
              <w:numPr>
                <w:ilvl w:val="0"/>
                <w:numId w:val="1"/>
              </w:numPr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National and geographic </w:t>
            </w:r>
            <w:r w:rsidR="00C245F2">
              <w:rPr>
                <w:color w:val="000000"/>
                <w:szCs w:val="20"/>
              </w:rPr>
              <w:t xml:space="preserve">standards for </w:t>
            </w:r>
            <w:r>
              <w:rPr>
                <w:color w:val="000000"/>
                <w:szCs w:val="20"/>
              </w:rPr>
              <w:t>mobilization</w:t>
            </w:r>
          </w:p>
        </w:tc>
        <w:tc>
          <w:tcPr>
            <w:tcW w:w="1229" w:type="dxa"/>
          </w:tcPr>
          <w:p w14:paraId="0845F6E8" w14:textId="66E5CBAA" w:rsidR="00626164" w:rsidRPr="00B635B3" w:rsidRDefault="00626164" w:rsidP="00626164">
            <w:pPr>
              <w:jc w:val="center"/>
              <w:rPr>
                <w:szCs w:val="20"/>
              </w:rPr>
            </w:pPr>
            <w:r w:rsidRPr="001373B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3BC">
              <w:rPr>
                <w:szCs w:val="20"/>
              </w:rPr>
              <w:instrText xml:space="preserve"> FORMTEXT </w:instrText>
            </w:r>
            <w:r w:rsidRPr="001373BC">
              <w:rPr>
                <w:szCs w:val="20"/>
              </w:rPr>
            </w:r>
            <w:r w:rsidRPr="001373BC">
              <w:rPr>
                <w:szCs w:val="20"/>
              </w:rPr>
              <w:fldChar w:fldCharType="separate"/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F1DE9FC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491731E5" w14:textId="77777777" w:rsidTr="00730C5B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F134AAC" w14:textId="77777777" w:rsidR="00626164" w:rsidRDefault="00626164" w:rsidP="0062616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2248F22" w14:textId="7C6744CA" w:rsidR="00626164" w:rsidRDefault="00626164" w:rsidP="00626164">
            <w:pPr>
              <w:pStyle w:val="ListParagraph"/>
              <w:numPr>
                <w:ilvl w:val="0"/>
                <w:numId w:val="1"/>
              </w:numPr>
              <w:ind w:left="504"/>
              <w:rPr>
                <w:color w:val="000000"/>
                <w:szCs w:val="20"/>
              </w:rPr>
            </w:pPr>
            <w:r w:rsidRPr="00945A0D">
              <w:rPr>
                <w:i/>
                <w:iCs/>
                <w:color w:val="000000"/>
                <w:szCs w:val="20"/>
              </w:rPr>
              <w:t>NWCG Standards for Fire Unmanned Aircraft Systems Operations</w:t>
            </w:r>
            <w:r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229" w:type="dxa"/>
          </w:tcPr>
          <w:p w14:paraId="2F9405B6" w14:textId="121A01D0" w:rsidR="00626164" w:rsidRPr="00B635B3" w:rsidRDefault="00626164" w:rsidP="00626164">
            <w:pPr>
              <w:jc w:val="center"/>
              <w:rPr>
                <w:szCs w:val="20"/>
              </w:rPr>
            </w:pPr>
            <w:r w:rsidRPr="001373B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3BC">
              <w:rPr>
                <w:szCs w:val="20"/>
              </w:rPr>
              <w:instrText xml:space="preserve"> FORMTEXT </w:instrText>
            </w:r>
            <w:r w:rsidRPr="001373BC">
              <w:rPr>
                <w:szCs w:val="20"/>
              </w:rPr>
            </w:r>
            <w:r w:rsidRPr="001373BC">
              <w:rPr>
                <w:szCs w:val="20"/>
              </w:rPr>
              <w:fldChar w:fldCharType="separate"/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noProof/>
                <w:szCs w:val="20"/>
              </w:rPr>
              <w:t> </w:t>
            </w:r>
            <w:r w:rsidRPr="001373B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CABE258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B1F4F" w:rsidRPr="00B635B3" w14:paraId="192C65D3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19E1F58F" w14:textId="61736D53" w:rsidR="00DB1F4F" w:rsidRDefault="00436269" w:rsidP="00DB1F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0C9640D9" w14:textId="32AAE8EC" w:rsidR="00DB1F4F" w:rsidRDefault="00DB1F4F" w:rsidP="00DB1F4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The following plans, guides, </w:t>
            </w:r>
            <w:r w:rsidR="0099790F">
              <w:rPr>
                <w:color w:val="000000"/>
                <w:szCs w:val="20"/>
              </w:rPr>
              <w:t>manuals,</w:t>
            </w:r>
            <w:r>
              <w:rPr>
                <w:color w:val="000000"/>
                <w:szCs w:val="20"/>
              </w:rPr>
              <w:t xml:space="preserve"> and handbooks are current and accessible as appropriate for the unit being reviewed:</w:t>
            </w:r>
          </w:p>
          <w:p w14:paraId="7B428CC3" w14:textId="77777777" w:rsidR="00DB1F4F" w:rsidRDefault="00DB1F4F" w:rsidP="00DB1F4F">
            <w:pPr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(</w:t>
            </w:r>
            <w:r>
              <w:rPr>
                <w:i/>
                <w:iCs/>
                <w:color w:val="000000"/>
                <w:szCs w:val="20"/>
              </w:rPr>
              <w:t>This reference material can be available in hardcopy or electronic formats kept within the office and not requiring the web for access.)</w:t>
            </w:r>
          </w:p>
          <w:p w14:paraId="431EFD11" w14:textId="0F5A357E" w:rsidR="00DB1F4F" w:rsidRDefault="00DB1F4F" w:rsidP="00DB1F4F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16</w:t>
            </w:r>
            <w:r w:rsidR="00154D73">
              <w:rPr>
                <w:i/>
                <w:iCs/>
                <w:color w:val="000000"/>
                <w:szCs w:val="20"/>
              </w:rPr>
              <w:t>; NAP 1.6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16DF4221" w14:textId="77777777" w:rsidR="00DB1F4F" w:rsidRPr="00B635B3" w:rsidRDefault="00DB1F4F" w:rsidP="00DB1F4F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DF8B45F" w14:textId="77777777" w:rsidR="00DB1F4F" w:rsidRPr="00B635B3" w:rsidRDefault="00DB1F4F" w:rsidP="00DB1F4F">
            <w:pPr>
              <w:rPr>
                <w:szCs w:val="20"/>
              </w:rPr>
            </w:pPr>
          </w:p>
        </w:tc>
      </w:tr>
      <w:tr w:rsidR="00DB1F4F" w:rsidRPr="00B635B3" w14:paraId="5B2175B3" w14:textId="77777777" w:rsidTr="00F67A7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74B03CD" w14:textId="77777777" w:rsidR="00DB1F4F" w:rsidRDefault="00DB1F4F" w:rsidP="00DB1F4F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3DDB97E" w14:textId="03E111BE" w:rsidR="00DB1F4F" w:rsidRPr="00731BD4" w:rsidRDefault="0000662C" w:rsidP="002A0907">
            <w:pPr>
              <w:pStyle w:val="ListParagraph"/>
              <w:numPr>
                <w:ilvl w:val="0"/>
                <w:numId w:val="3"/>
              </w:numPr>
              <w:ind w:left="504"/>
              <w:rPr>
                <w:color w:val="000000"/>
                <w:szCs w:val="20"/>
              </w:rPr>
            </w:pPr>
            <w:r w:rsidRPr="0000662C">
              <w:rPr>
                <w:i/>
                <w:color w:val="000000"/>
                <w:szCs w:val="20"/>
              </w:rPr>
              <w:t xml:space="preserve">NWCG Standards for </w:t>
            </w:r>
            <w:r w:rsidRPr="0000662C">
              <w:rPr>
                <w:i/>
                <w:iCs/>
                <w:color w:val="000000"/>
                <w:szCs w:val="20"/>
              </w:rPr>
              <w:t>Aerial</w:t>
            </w:r>
            <w:r>
              <w:rPr>
                <w:i/>
                <w:iCs/>
                <w:color w:val="000000"/>
                <w:szCs w:val="20"/>
              </w:rPr>
              <w:t xml:space="preserve"> Ignitio</w:t>
            </w:r>
            <w:r w:rsidR="00F67A79">
              <w:rPr>
                <w:i/>
                <w:iCs/>
                <w:color w:val="000000"/>
                <w:szCs w:val="20"/>
              </w:rPr>
              <w:t>n</w:t>
            </w:r>
          </w:p>
        </w:tc>
        <w:tc>
          <w:tcPr>
            <w:tcW w:w="1229" w:type="dxa"/>
          </w:tcPr>
          <w:p w14:paraId="1C2217CD" w14:textId="3FE376B6" w:rsidR="00DB1F4F" w:rsidRPr="00B635B3" w:rsidRDefault="00626164" w:rsidP="00DB1F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2F7E538" w14:textId="77777777" w:rsidR="00DB1F4F" w:rsidRPr="00B635B3" w:rsidRDefault="00DB1F4F" w:rsidP="00DB1F4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64AC043F" w14:textId="77777777" w:rsidTr="00F67A7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DAD447F" w14:textId="77777777" w:rsidR="00626164" w:rsidRPr="00DA6FD0" w:rsidRDefault="00626164" w:rsidP="0062616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B298843" w14:textId="211287CC" w:rsidR="00626164" w:rsidRPr="00DA6FD0" w:rsidRDefault="00626164" w:rsidP="00626164">
            <w:pPr>
              <w:pStyle w:val="ListParagraph"/>
              <w:numPr>
                <w:ilvl w:val="0"/>
                <w:numId w:val="3"/>
              </w:numPr>
              <w:ind w:left="504"/>
              <w:rPr>
                <w:color w:val="000000"/>
                <w:szCs w:val="20"/>
              </w:rPr>
            </w:pPr>
            <w:r w:rsidRPr="00DA6FD0">
              <w:rPr>
                <w:color w:val="000000"/>
                <w:szCs w:val="20"/>
              </w:rPr>
              <w:t>OPM 33</w:t>
            </w:r>
            <w:r w:rsidR="00E31903">
              <w:rPr>
                <w:color w:val="000000"/>
                <w:szCs w:val="20"/>
              </w:rPr>
              <w:t xml:space="preserve"> - </w:t>
            </w:r>
            <w:r w:rsidRPr="00DA6FD0">
              <w:rPr>
                <w:i/>
                <w:iCs/>
                <w:color w:val="000000"/>
                <w:szCs w:val="20"/>
              </w:rPr>
              <w:t>Aerial Capture, Eradication and Tagging of Animals (ACETA)</w:t>
            </w:r>
          </w:p>
        </w:tc>
        <w:tc>
          <w:tcPr>
            <w:tcW w:w="1229" w:type="dxa"/>
          </w:tcPr>
          <w:p w14:paraId="335D6129" w14:textId="6710D5D1" w:rsidR="00626164" w:rsidRPr="00B635B3" w:rsidRDefault="00626164" w:rsidP="00626164">
            <w:pPr>
              <w:jc w:val="center"/>
              <w:rPr>
                <w:szCs w:val="20"/>
              </w:rPr>
            </w:pPr>
            <w:r w:rsidRPr="004824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2406">
              <w:rPr>
                <w:szCs w:val="20"/>
              </w:rPr>
              <w:instrText xml:space="preserve"> FORMTEXT </w:instrText>
            </w:r>
            <w:r w:rsidRPr="00482406">
              <w:rPr>
                <w:szCs w:val="20"/>
              </w:rPr>
            </w:r>
            <w:r w:rsidRPr="00482406">
              <w:rPr>
                <w:szCs w:val="20"/>
              </w:rPr>
              <w:fldChar w:fldCharType="separate"/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0652E40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645381CD" w14:textId="77777777" w:rsidTr="00F67A7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62BCB2A" w14:textId="77777777" w:rsidR="00626164" w:rsidRPr="00DA6FD0" w:rsidRDefault="00626164" w:rsidP="0062616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91DE1C6" w14:textId="63653B7E" w:rsidR="00626164" w:rsidRPr="00DA6FD0" w:rsidRDefault="00822F4B" w:rsidP="00626164">
            <w:pPr>
              <w:pStyle w:val="ListParagraph"/>
              <w:numPr>
                <w:ilvl w:val="0"/>
                <w:numId w:val="3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DOI </w:t>
            </w:r>
            <w:r w:rsidR="00626164" w:rsidRPr="00DA6FD0">
              <w:rPr>
                <w:i/>
                <w:iCs/>
                <w:color w:val="000000"/>
                <w:szCs w:val="20"/>
              </w:rPr>
              <w:t xml:space="preserve">Aviation Fuel </w:t>
            </w:r>
            <w:r>
              <w:rPr>
                <w:i/>
                <w:iCs/>
                <w:color w:val="000000"/>
                <w:szCs w:val="20"/>
              </w:rPr>
              <w:t>Management</w:t>
            </w:r>
            <w:r w:rsidR="00626164" w:rsidRPr="00DA6FD0">
              <w:rPr>
                <w:i/>
                <w:iCs/>
                <w:color w:val="000000"/>
                <w:szCs w:val="20"/>
              </w:rPr>
              <w:t xml:space="preserve"> Handbook</w:t>
            </w:r>
          </w:p>
        </w:tc>
        <w:tc>
          <w:tcPr>
            <w:tcW w:w="1229" w:type="dxa"/>
          </w:tcPr>
          <w:p w14:paraId="1A6B48C4" w14:textId="51E13565" w:rsidR="00626164" w:rsidRPr="00B635B3" w:rsidRDefault="00626164" w:rsidP="00626164">
            <w:pPr>
              <w:jc w:val="center"/>
              <w:rPr>
                <w:szCs w:val="20"/>
              </w:rPr>
            </w:pPr>
            <w:r w:rsidRPr="004824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2406">
              <w:rPr>
                <w:szCs w:val="20"/>
              </w:rPr>
              <w:instrText xml:space="preserve"> FORMTEXT </w:instrText>
            </w:r>
            <w:r w:rsidRPr="00482406">
              <w:rPr>
                <w:szCs w:val="20"/>
              </w:rPr>
            </w:r>
            <w:r w:rsidRPr="00482406">
              <w:rPr>
                <w:szCs w:val="20"/>
              </w:rPr>
              <w:fldChar w:fldCharType="separate"/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0D346E5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44D18C23" w14:textId="77777777" w:rsidTr="007E34A3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DA71A59" w14:textId="77777777" w:rsidR="00626164" w:rsidRDefault="00626164" w:rsidP="00626164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EAAA445" w14:textId="20FFB129" w:rsidR="00626164" w:rsidRPr="00DA6FD0" w:rsidRDefault="00626164" w:rsidP="00626164">
            <w:pPr>
              <w:pStyle w:val="ListParagraph"/>
              <w:numPr>
                <w:ilvl w:val="0"/>
                <w:numId w:val="3"/>
              </w:numPr>
              <w:ind w:left="504"/>
              <w:rPr>
                <w:i/>
                <w:iCs/>
                <w:color w:val="000000"/>
                <w:szCs w:val="20"/>
              </w:rPr>
            </w:pPr>
            <w:r w:rsidRPr="00DA6FD0">
              <w:rPr>
                <w:i/>
                <w:iCs/>
                <w:color w:val="000000"/>
                <w:szCs w:val="20"/>
              </w:rPr>
              <w:t>Military Use Handbook</w:t>
            </w:r>
          </w:p>
        </w:tc>
        <w:tc>
          <w:tcPr>
            <w:tcW w:w="1229" w:type="dxa"/>
          </w:tcPr>
          <w:p w14:paraId="036CC00A" w14:textId="32AF5552" w:rsidR="00626164" w:rsidRPr="00B635B3" w:rsidRDefault="00626164" w:rsidP="00626164">
            <w:pPr>
              <w:jc w:val="center"/>
              <w:rPr>
                <w:szCs w:val="20"/>
              </w:rPr>
            </w:pPr>
            <w:r w:rsidRPr="004824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2406">
              <w:rPr>
                <w:szCs w:val="20"/>
              </w:rPr>
              <w:instrText xml:space="preserve"> FORMTEXT </w:instrText>
            </w:r>
            <w:r w:rsidRPr="00482406">
              <w:rPr>
                <w:szCs w:val="20"/>
              </w:rPr>
            </w:r>
            <w:r w:rsidRPr="00482406">
              <w:rPr>
                <w:szCs w:val="20"/>
              </w:rPr>
              <w:fldChar w:fldCharType="separate"/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E0FF25B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38A80179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5F9F6F4" w14:textId="4506BCC7" w:rsidR="00626164" w:rsidRDefault="00626164" w:rsidP="00626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</w:t>
            </w:r>
            <w:r w:rsidR="00436269">
              <w:rPr>
                <w:szCs w:val="20"/>
              </w:rPr>
              <w:t>0</w:t>
            </w:r>
          </w:p>
        </w:tc>
        <w:tc>
          <w:tcPr>
            <w:tcW w:w="4046" w:type="dxa"/>
          </w:tcPr>
          <w:p w14:paraId="5183B91E" w14:textId="67D5C2D3" w:rsidR="00626164" w:rsidRDefault="00626164" w:rsidP="0062616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Management and supervisors of aviation users are current with required </w:t>
            </w:r>
            <w:r w:rsidRPr="00F80A90">
              <w:rPr>
                <w:color w:val="000000"/>
                <w:szCs w:val="20"/>
              </w:rPr>
              <w:t>training (M-3 and A-200)</w:t>
            </w:r>
          </w:p>
          <w:p w14:paraId="4561A2DE" w14:textId="77777777" w:rsidR="00626164" w:rsidRPr="00731BD4" w:rsidRDefault="00626164" w:rsidP="0062616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[NAP 6.2.1]</w:t>
            </w:r>
          </w:p>
        </w:tc>
        <w:tc>
          <w:tcPr>
            <w:tcW w:w="1229" w:type="dxa"/>
          </w:tcPr>
          <w:p w14:paraId="4DB1F8DD" w14:textId="57A6DD5D" w:rsidR="00626164" w:rsidRPr="00B635B3" w:rsidRDefault="00626164" w:rsidP="00626164">
            <w:pPr>
              <w:jc w:val="center"/>
              <w:rPr>
                <w:szCs w:val="20"/>
              </w:rPr>
            </w:pPr>
            <w:r w:rsidRPr="004824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2406">
              <w:rPr>
                <w:szCs w:val="20"/>
              </w:rPr>
              <w:instrText xml:space="preserve"> FORMTEXT </w:instrText>
            </w:r>
            <w:r w:rsidRPr="00482406">
              <w:rPr>
                <w:szCs w:val="20"/>
              </w:rPr>
            </w:r>
            <w:r w:rsidRPr="00482406">
              <w:rPr>
                <w:szCs w:val="20"/>
              </w:rPr>
              <w:fldChar w:fldCharType="separate"/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FA50470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74E70019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04D4F0F" w14:textId="3EC29B6E" w:rsidR="00626164" w:rsidRDefault="00626164" w:rsidP="00626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436269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50DEAC98" w14:textId="17D82477" w:rsidR="00626164" w:rsidRDefault="00626164" w:rsidP="0062616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Preparedness and program evaluation reviews have been completed, documented, and filed in accordance with agency policy (</w:t>
            </w:r>
            <w:r w:rsidR="000C68C3">
              <w:rPr>
                <w:color w:val="000000"/>
                <w:szCs w:val="20"/>
              </w:rPr>
              <w:t xml:space="preserve">BLM Fire Preparedness and OAS Aviation Program Evaluation </w:t>
            </w:r>
            <w:r>
              <w:rPr>
                <w:color w:val="000000"/>
                <w:szCs w:val="20"/>
              </w:rPr>
              <w:t>reviews).</w:t>
            </w:r>
          </w:p>
          <w:p w14:paraId="09901B43" w14:textId="77777777" w:rsidR="00626164" w:rsidRPr="00731BD4" w:rsidRDefault="00626164" w:rsidP="0062616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[NAP 4.5.3]</w:t>
            </w:r>
          </w:p>
        </w:tc>
        <w:tc>
          <w:tcPr>
            <w:tcW w:w="1229" w:type="dxa"/>
          </w:tcPr>
          <w:p w14:paraId="78729D39" w14:textId="57D06888" w:rsidR="00626164" w:rsidRPr="00B635B3" w:rsidRDefault="00626164" w:rsidP="00626164">
            <w:pPr>
              <w:jc w:val="center"/>
              <w:rPr>
                <w:szCs w:val="20"/>
              </w:rPr>
            </w:pPr>
            <w:r w:rsidRPr="004824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2406">
              <w:rPr>
                <w:szCs w:val="20"/>
              </w:rPr>
              <w:instrText xml:space="preserve"> FORMTEXT </w:instrText>
            </w:r>
            <w:r w:rsidRPr="00482406">
              <w:rPr>
                <w:szCs w:val="20"/>
              </w:rPr>
            </w:r>
            <w:r w:rsidRPr="00482406">
              <w:rPr>
                <w:szCs w:val="20"/>
              </w:rPr>
              <w:fldChar w:fldCharType="separate"/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0068346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2C7BC7D7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CFBBFF5" w14:textId="64DA9E9A" w:rsidR="00626164" w:rsidRDefault="00626164" w:rsidP="00626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436269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414A4415" w14:textId="7AE90945" w:rsidR="00CC125B" w:rsidRPr="000C68C3" w:rsidRDefault="00CC125B" w:rsidP="00626164">
            <w:pPr>
              <w:rPr>
                <w:rFonts w:cs="Times New Roman"/>
                <w:color w:val="242424"/>
                <w:szCs w:val="20"/>
                <w:shd w:val="clear" w:color="auto" w:fill="FFFFFF"/>
              </w:rPr>
            </w:pPr>
            <w:r w:rsidRPr="000C68C3">
              <w:rPr>
                <w:rFonts w:cs="Times New Roman"/>
                <w:color w:val="242424"/>
                <w:szCs w:val="20"/>
                <w:shd w:val="clear" w:color="auto" w:fill="FFFFFF"/>
              </w:rPr>
              <w:t>Current mishap response plan is updated annually</w:t>
            </w:r>
            <w:r w:rsidR="00822F4B">
              <w:rPr>
                <w:rFonts w:cs="Times New Roman"/>
                <w:color w:val="242424"/>
                <w:szCs w:val="20"/>
                <w:shd w:val="clear" w:color="auto" w:fill="FFFFFF"/>
              </w:rPr>
              <w:t xml:space="preserve"> by the date established in the state aviation plan</w:t>
            </w:r>
            <w:r w:rsidRPr="000C68C3">
              <w:rPr>
                <w:rFonts w:cs="Times New Roman"/>
                <w:color w:val="242424"/>
                <w:szCs w:val="20"/>
                <w:shd w:val="clear" w:color="auto" w:fill="FFFFFF"/>
              </w:rPr>
              <w:t xml:space="preserve">, known, and emergency procedures understood and available in all dispatch offices. </w:t>
            </w:r>
            <w:r w:rsidRPr="00373A23">
              <w:rPr>
                <w:rFonts w:cs="Times New Roman"/>
                <w:i/>
                <w:iCs/>
                <w:color w:val="242424"/>
                <w:szCs w:val="20"/>
                <w:shd w:val="clear" w:color="auto" w:fill="FFFFFF"/>
              </w:rPr>
              <w:t>NWCG Aviation Mishap Response Guide and Checklist</w:t>
            </w:r>
            <w:r w:rsidRPr="000C68C3">
              <w:rPr>
                <w:rFonts w:cs="Times New Roman"/>
                <w:color w:val="242424"/>
                <w:szCs w:val="20"/>
                <w:shd w:val="clear" w:color="auto" w:fill="FFFFFF"/>
              </w:rPr>
              <w:t xml:space="preserve"> (PMS 503), or equivalent, can be utilized. Dispatch offices must test the plan annually through a simulation exercise.</w:t>
            </w:r>
          </w:p>
          <w:p w14:paraId="0762D1DB" w14:textId="5922A5AE" w:rsidR="00626164" w:rsidRPr="00731BD4" w:rsidRDefault="00CC125B" w:rsidP="00626164">
            <w:pPr>
              <w:rPr>
                <w:color w:val="000000"/>
                <w:szCs w:val="20"/>
              </w:rPr>
            </w:pPr>
            <w:r w:rsidRPr="000C68C3">
              <w:rPr>
                <w:rFonts w:cs="Times New Roman"/>
                <w:i/>
                <w:iCs/>
                <w:color w:val="242424"/>
                <w:szCs w:val="20"/>
                <w:shd w:val="clear" w:color="auto" w:fill="FFFFFF"/>
              </w:rPr>
              <w:t>[BLM NAP 5.12]</w:t>
            </w:r>
          </w:p>
        </w:tc>
        <w:tc>
          <w:tcPr>
            <w:tcW w:w="1229" w:type="dxa"/>
          </w:tcPr>
          <w:p w14:paraId="75196A9D" w14:textId="4E933FB1" w:rsidR="00626164" w:rsidRPr="00B635B3" w:rsidRDefault="00626164" w:rsidP="00626164">
            <w:pPr>
              <w:jc w:val="center"/>
              <w:rPr>
                <w:szCs w:val="20"/>
              </w:rPr>
            </w:pPr>
            <w:r w:rsidRPr="004824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2406">
              <w:rPr>
                <w:szCs w:val="20"/>
              </w:rPr>
              <w:instrText xml:space="preserve"> FORMTEXT </w:instrText>
            </w:r>
            <w:r w:rsidRPr="00482406">
              <w:rPr>
                <w:szCs w:val="20"/>
              </w:rPr>
            </w:r>
            <w:r w:rsidRPr="00482406">
              <w:rPr>
                <w:szCs w:val="20"/>
              </w:rPr>
              <w:fldChar w:fldCharType="separate"/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B1C01BE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0D38A30E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3AE59A6" w14:textId="4A29F8B6" w:rsidR="00626164" w:rsidRDefault="00626164" w:rsidP="00626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436269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72B20746" w14:textId="38014756" w:rsidR="00626164" w:rsidRDefault="00626164" w:rsidP="0062616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Flight following standards are known and documented in the unit aviation plan.</w:t>
            </w:r>
          </w:p>
          <w:p w14:paraId="32CDFDB2" w14:textId="38FBF2EC" w:rsidR="00626164" w:rsidRPr="00731BD4" w:rsidRDefault="00626164" w:rsidP="0062616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[NAP 3.3, 5.9]</w:t>
            </w:r>
          </w:p>
        </w:tc>
        <w:tc>
          <w:tcPr>
            <w:tcW w:w="1229" w:type="dxa"/>
          </w:tcPr>
          <w:p w14:paraId="238A537B" w14:textId="3BAAEC20" w:rsidR="00626164" w:rsidRPr="00B635B3" w:rsidRDefault="00626164" w:rsidP="00626164">
            <w:pPr>
              <w:jc w:val="center"/>
              <w:rPr>
                <w:szCs w:val="20"/>
              </w:rPr>
            </w:pPr>
            <w:r w:rsidRPr="004824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2406">
              <w:rPr>
                <w:szCs w:val="20"/>
              </w:rPr>
              <w:instrText xml:space="preserve"> FORMTEXT </w:instrText>
            </w:r>
            <w:r w:rsidRPr="00482406">
              <w:rPr>
                <w:szCs w:val="20"/>
              </w:rPr>
            </w:r>
            <w:r w:rsidRPr="00482406">
              <w:rPr>
                <w:szCs w:val="20"/>
              </w:rPr>
              <w:fldChar w:fldCharType="separate"/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CB169E8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6151042A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0D40549" w14:textId="2A8A7946" w:rsidR="00626164" w:rsidRDefault="00626164" w:rsidP="00626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436269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70DB9A02" w14:textId="39A6E07C" w:rsidR="00626164" w:rsidRDefault="00626164" w:rsidP="0062616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Transportation of hazardous materials must meet requirements set forth in the </w:t>
            </w:r>
            <w:r w:rsidRPr="00C26C7F">
              <w:rPr>
                <w:i/>
                <w:iCs/>
                <w:color w:val="000000"/>
                <w:szCs w:val="20"/>
              </w:rPr>
              <w:t>NWCG Standards for Aviation Transport of Hazardous Materials</w:t>
            </w:r>
            <w:r>
              <w:rPr>
                <w:color w:val="000000"/>
                <w:szCs w:val="20"/>
              </w:rPr>
              <w:t xml:space="preserve"> (PMS 513). Required hazardous materials training has been completed and is documented.</w:t>
            </w:r>
          </w:p>
          <w:p w14:paraId="33B02C6C" w14:textId="77777777" w:rsidR="00626164" w:rsidRPr="00731BD4" w:rsidRDefault="00626164" w:rsidP="0062616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[NAP 5.13]</w:t>
            </w:r>
          </w:p>
        </w:tc>
        <w:tc>
          <w:tcPr>
            <w:tcW w:w="1229" w:type="dxa"/>
          </w:tcPr>
          <w:p w14:paraId="08A50214" w14:textId="2CCB3707" w:rsidR="00626164" w:rsidRPr="00B635B3" w:rsidRDefault="00626164" w:rsidP="00626164">
            <w:pPr>
              <w:jc w:val="center"/>
              <w:rPr>
                <w:szCs w:val="20"/>
              </w:rPr>
            </w:pPr>
            <w:r w:rsidRPr="004824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2406">
              <w:rPr>
                <w:szCs w:val="20"/>
              </w:rPr>
              <w:instrText xml:space="preserve"> FORMTEXT </w:instrText>
            </w:r>
            <w:r w:rsidRPr="00482406">
              <w:rPr>
                <w:szCs w:val="20"/>
              </w:rPr>
            </w:r>
            <w:r w:rsidRPr="00482406">
              <w:rPr>
                <w:szCs w:val="20"/>
              </w:rPr>
              <w:fldChar w:fldCharType="separate"/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D4D80BF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4DC4CF8E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C19A4DB" w14:textId="521F6986" w:rsidR="00626164" w:rsidRDefault="00626164" w:rsidP="00626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436269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68F5F61D" w14:textId="77777777" w:rsidR="00CC125B" w:rsidRPr="000C68C3" w:rsidRDefault="00CC125B" w:rsidP="00626164">
            <w:pPr>
              <w:rPr>
                <w:rFonts w:cs="Times New Roman"/>
                <w:color w:val="242424"/>
                <w:szCs w:val="20"/>
                <w:shd w:val="clear" w:color="auto" w:fill="FFFFFF"/>
              </w:rPr>
            </w:pPr>
            <w:r w:rsidRPr="000C68C3">
              <w:rPr>
                <w:rFonts w:cs="Times New Roman"/>
                <w:color w:val="242424"/>
                <w:szCs w:val="20"/>
                <w:shd w:val="clear" w:color="auto" w:fill="FFFFFF"/>
              </w:rPr>
              <w:t>Aviation hazard maps are annually updated and posted.</w:t>
            </w:r>
          </w:p>
          <w:p w14:paraId="03CB276A" w14:textId="3EEFA01C" w:rsidR="00626164" w:rsidRPr="00CC125B" w:rsidRDefault="00CC125B" w:rsidP="00626164">
            <w:pPr>
              <w:rPr>
                <w:color w:val="000000"/>
                <w:szCs w:val="20"/>
              </w:rPr>
            </w:pPr>
            <w:r w:rsidRPr="000C68C3">
              <w:rPr>
                <w:rFonts w:cs="Times New Roman"/>
                <w:i/>
                <w:iCs/>
                <w:color w:val="242424"/>
                <w:szCs w:val="20"/>
                <w:shd w:val="clear" w:color="auto" w:fill="FFFFFF"/>
              </w:rPr>
              <w:t>[RB Ch 16; NAP 7.2]</w:t>
            </w:r>
          </w:p>
        </w:tc>
        <w:tc>
          <w:tcPr>
            <w:tcW w:w="1229" w:type="dxa"/>
          </w:tcPr>
          <w:p w14:paraId="23B3D0DF" w14:textId="38C07D71" w:rsidR="00626164" w:rsidRPr="00B635B3" w:rsidRDefault="00626164" w:rsidP="00626164">
            <w:pPr>
              <w:jc w:val="center"/>
              <w:rPr>
                <w:szCs w:val="20"/>
              </w:rPr>
            </w:pPr>
            <w:r w:rsidRPr="004824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2406">
              <w:rPr>
                <w:szCs w:val="20"/>
              </w:rPr>
              <w:instrText xml:space="preserve"> FORMTEXT </w:instrText>
            </w:r>
            <w:r w:rsidRPr="00482406">
              <w:rPr>
                <w:szCs w:val="20"/>
              </w:rPr>
            </w:r>
            <w:r w:rsidRPr="00482406">
              <w:rPr>
                <w:szCs w:val="20"/>
              </w:rPr>
              <w:fldChar w:fldCharType="separate"/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460B9CD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5576100C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25B4B83" w14:textId="5B630972" w:rsidR="00626164" w:rsidRDefault="00626164" w:rsidP="00626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436269"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536C9AA9" w14:textId="317487FE" w:rsidR="00626164" w:rsidRDefault="00626164" w:rsidP="0062616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assessment and mission analysis is occurring between pilot and flight managers prior to fire flights (utilizing aircraft dispatch form, hazard maps, FAA flight service, IAP, etc.).</w:t>
            </w:r>
          </w:p>
          <w:p w14:paraId="08761678" w14:textId="71DAF710" w:rsidR="00626164" w:rsidRDefault="00626164" w:rsidP="0062616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[NAP 4.4, NWCG Standards for Helicopter Operations Ch 3]</w:t>
            </w:r>
          </w:p>
        </w:tc>
        <w:tc>
          <w:tcPr>
            <w:tcW w:w="1229" w:type="dxa"/>
          </w:tcPr>
          <w:p w14:paraId="3548C19A" w14:textId="4E66B1A6" w:rsidR="00626164" w:rsidRPr="00B635B3" w:rsidRDefault="00626164" w:rsidP="00626164">
            <w:pPr>
              <w:jc w:val="center"/>
              <w:rPr>
                <w:szCs w:val="20"/>
              </w:rPr>
            </w:pPr>
            <w:r w:rsidRPr="004824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2406">
              <w:rPr>
                <w:szCs w:val="20"/>
              </w:rPr>
              <w:instrText xml:space="preserve"> FORMTEXT </w:instrText>
            </w:r>
            <w:r w:rsidRPr="00482406">
              <w:rPr>
                <w:szCs w:val="20"/>
              </w:rPr>
            </w:r>
            <w:r w:rsidRPr="00482406">
              <w:rPr>
                <w:szCs w:val="20"/>
              </w:rPr>
              <w:fldChar w:fldCharType="separate"/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337F9C7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2F76C180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D528483" w14:textId="7C029158" w:rsidR="00626164" w:rsidRDefault="00626164" w:rsidP="00626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436269"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51B25B7F" w14:textId="3897E649" w:rsidR="00626164" w:rsidRDefault="00626164" w:rsidP="0062616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All unit fire personnel are qualified and current for their aviation missions. Aerial observers must meet training requirements in the </w:t>
            </w:r>
            <w:r w:rsidRPr="00D62440">
              <w:rPr>
                <w:i/>
                <w:iCs/>
                <w:color w:val="000000"/>
                <w:szCs w:val="20"/>
              </w:rPr>
              <w:t>Federal Wildland Fire Qualifications Supplement</w:t>
            </w:r>
            <w:r>
              <w:rPr>
                <w:color w:val="000000"/>
                <w:szCs w:val="20"/>
              </w:rPr>
              <w:t>.</w:t>
            </w:r>
          </w:p>
          <w:p w14:paraId="426D0309" w14:textId="2EDD9FA3" w:rsidR="00626164" w:rsidRPr="00731BD4" w:rsidRDefault="00626164" w:rsidP="0062616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[NAP </w:t>
            </w:r>
            <w:r w:rsidR="0092066A">
              <w:rPr>
                <w:i/>
                <w:iCs/>
                <w:color w:val="000000"/>
                <w:szCs w:val="20"/>
              </w:rPr>
              <w:t xml:space="preserve">2.6; </w:t>
            </w:r>
            <w:r>
              <w:rPr>
                <w:i/>
                <w:iCs/>
                <w:color w:val="000000"/>
                <w:szCs w:val="20"/>
              </w:rPr>
              <w:t>5.27.2]</w:t>
            </w:r>
          </w:p>
        </w:tc>
        <w:tc>
          <w:tcPr>
            <w:tcW w:w="1229" w:type="dxa"/>
          </w:tcPr>
          <w:p w14:paraId="6B1A3953" w14:textId="7E499847" w:rsidR="00626164" w:rsidRPr="00B635B3" w:rsidRDefault="00626164" w:rsidP="00626164">
            <w:pPr>
              <w:jc w:val="center"/>
              <w:rPr>
                <w:szCs w:val="20"/>
              </w:rPr>
            </w:pPr>
            <w:r w:rsidRPr="004824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2406">
              <w:rPr>
                <w:szCs w:val="20"/>
              </w:rPr>
              <w:instrText xml:space="preserve"> FORMTEXT </w:instrText>
            </w:r>
            <w:r w:rsidRPr="00482406">
              <w:rPr>
                <w:szCs w:val="20"/>
              </w:rPr>
            </w:r>
            <w:r w:rsidRPr="00482406">
              <w:rPr>
                <w:szCs w:val="20"/>
              </w:rPr>
              <w:fldChar w:fldCharType="separate"/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81602D0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4803BDD5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9EA2077" w14:textId="4532C773" w:rsidR="00626164" w:rsidRDefault="00626164" w:rsidP="00626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436269"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25EC74AF" w14:textId="77777777" w:rsidR="00626164" w:rsidRDefault="00626164" w:rsidP="0062616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Personnel using specialized equipment (plastic sphere dispenser, helitorch, etc.) meet all required agency standards.</w:t>
            </w:r>
          </w:p>
          <w:p w14:paraId="7B45365C" w14:textId="77777777" w:rsidR="00626164" w:rsidRPr="00731BD4" w:rsidRDefault="00626164" w:rsidP="0062616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[NWCG Standards for Aerial Ignition, Ch 2]</w:t>
            </w:r>
          </w:p>
        </w:tc>
        <w:tc>
          <w:tcPr>
            <w:tcW w:w="1229" w:type="dxa"/>
          </w:tcPr>
          <w:p w14:paraId="294370FE" w14:textId="56A01DFA" w:rsidR="00626164" w:rsidRPr="00B635B3" w:rsidRDefault="00626164" w:rsidP="00626164">
            <w:pPr>
              <w:jc w:val="center"/>
              <w:rPr>
                <w:szCs w:val="20"/>
              </w:rPr>
            </w:pPr>
            <w:r w:rsidRPr="004824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2406">
              <w:rPr>
                <w:szCs w:val="20"/>
              </w:rPr>
              <w:instrText xml:space="preserve"> FORMTEXT </w:instrText>
            </w:r>
            <w:r w:rsidRPr="00482406">
              <w:rPr>
                <w:szCs w:val="20"/>
              </w:rPr>
            </w:r>
            <w:r w:rsidRPr="00482406">
              <w:rPr>
                <w:szCs w:val="20"/>
              </w:rPr>
              <w:fldChar w:fldCharType="separate"/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noProof/>
                <w:szCs w:val="20"/>
              </w:rPr>
              <w:t> </w:t>
            </w:r>
            <w:r w:rsidRPr="004824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B5286A2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7B236E89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2966B12" w14:textId="66473668" w:rsidR="00626164" w:rsidRDefault="00436269" w:rsidP="00626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046" w:type="dxa"/>
          </w:tcPr>
          <w:p w14:paraId="6F967172" w14:textId="6F8E5880" w:rsidR="00626164" w:rsidRDefault="00626164" w:rsidP="0062616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Aviation manager </w:t>
            </w:r>
            <w:r w:rsidR="002F0BF8">
              <w:rPr>
                <w:color w:val="000000"/>
                <w:szCs w:val="20"/>
              </w:rPr>
              <w:t>confirms that</w:t>
            </w:r>
            <w:r>
              <w:rPr>
                <w:color w:val="000000"/>
                <w:szCs w:val="20"/>
              </w:rPr>
              <w:t xml:space="preserve"> </w:t>
            </w:r>
            <w:r w:rsidR="002F0BF8">
              <w:rPr>
                <w:color w:val="000000"/>
                <w:szCs w:val="20"/>
              </w:rPr>
              <w:t>a qualified</w:t>
            </w:r>
            <w:r>
              <w:rPr>
                <w:color w:val="000000"/>
                <w:szCs w:val="20"/>
              </w:rPr>
              <w:t xml:space="preserve"> flight manager</w:t>
            </w:r>
            <w:r w:rsidR="002F0BF8">
              <w:rPr>
                <w:color w:val="000000"/>
                <w:szCs w:val="20"/>
              </w:rPr>
              <w:t xml:space="preserve"> is assigned to all flights</w:t>
            </w:r>
            <w:r>
              <w:rPr>
                <w:color w:val="000000"/>
                <w:szCs w:val="20"/>
              </w:rPr>
              <w:t xml:space="preserve"> as required by agency policy.</w:t>
            </w:r>
          </w:p>
          <w:p w14:paraId="798B0F6E" w14:textId="49A19BD2" w:rsidR="00626164" w:rsidRPr="00731BD4" w:rsidRDefault="00626164" w:rsidP="0062616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[NAP 2.5]</w:t>
            </w:r>
          </w:p>
        </w:tc>
        <w:tc>
          <w:tcPr>
            <w:tcW w:w="1229" w:type="dxa"/>
          </w:tcPr>
          <w:p w14:paraId="66DBFA40" w14:textId="1F5A2B4C" w:rsidR="00626164" w:rsidRPr="00B635B3" w:rsidRDefault="00626164" w:rsidP="00626164">
            <w:pPr>
              <w:jc w:val="center"/>
              <w:rPr>
                <w:szCs w:val="20"/>
              </w:rPr>
            </w:pPr>
            <w:r w:rsidRPr="00EC77C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77CA">
              <w:rPr>
                <w:szCs w:val="20"/>
              </w:rPr>
              <w:instrText xml:space="preserve"> FORMTEXT </w:instrText>
            </w:r>
            <w:r w:rsidRPr="00EC77CA">
              <w:rPr>
                <w:szCs w:val="20"/>
              </w:rPr>
            </w:r>
            <w:r w:rsidRPr="00EC77CA">
              <w:rPr>
                <w:szCs w:val="20"/>
              </w:rPr>
              <w:fldChar w:fldCharType="separate"/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01C5CDE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5326FC36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9547F53" w14:textId="5CDEE333" w:rsidR="00626164" w:rsidRDefault="00626164" w:rsidP="00626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</w:t>
            </w:r>
            <w:r w:rsidR="00436269">
              <w:rPr>
                <w:szCs w:val="20"/>
              </w:rPr>
              <w:t>0</w:t>
            </w:r>
          </w:p>
        </w:tc>
        <w:tc>
          <w:tcPr>
            <w:tcW w:w="4046" w:type="dxa"/>
          </w:tcPr>
          <w:p w14:paraId="59A548E0" w14:textId="19A520CD" w:rsidR="00626164" w:rsidRDefault="00626164" w:rsidP="0062616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Memorandums of understanding (MOUs) for airspace agreements and aviation support from non-agency sources are established and current.</w:t>
            </w:r>
          </w:p>
          <w:p w14:paraId="34E99C48" w14:textId="77777777" w:rsidR="00626164" w:rsidRDefault="00626164" w:rsidP="0062616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[NAP 7.10]</w:t>
            </w:r>
          </w:p>
        </w:tc>
        <w:tc>
          <w:tcPr>
            <w:tcW w:w="1229" w:type="dxa"/>
          </w:tcPr>
          <w:p w14:paraId="011D4702" w14:textId="4BCACFE5" w:rsidR="00626164" w:rsidRPr="00B635B3" w:rsidRDefault="00626164" w:rsidP="00626164">
            <w:pPr>
              <w:jc w:val="center"/>
              <w:rPr>
                <w:szCs w:val="20"/>
              </w:rPr>
            </w:pPr>
            <w:r w:rsidRPr="00EC77C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77CA">
              <w:rPr>
                <w:szCs w:val="20"/>
              </w:rPr>
              <w:instrText xml:space="preserve"> FORMTEXT </w:instrText>
            </w:r>
            <w:r w:rsidRPr="00EC77CA">
              <w:rPr>
                <w:szCs w:val="20"/>
              </w:rPr>
            </w:r>
            <w:r w:rsidRPr="00EC77CA">
              <w:rPr>
                <w:szCs w:val="20"/>
              </w:rPr>
              <w:fldChar w:fldCharType="separate"/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B39CAD4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673297BE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9A676B7" w14:textId="56613492" w:rsidR="00626164" w:rsidRDefault="00626164" w:rsidP="00626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436269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22250ED1" w14:textId="316CE3F7" w:rsidR="00626164" w:rsidRPr="00B30DA7" w:rsidRDefault="00626164" w:rsidP="00626164">
            <w:pPr>
              <w:rPr>
                <w:color w:val="000000"/>
                <w:szCs w:val="20"/>
              </w:rPr>
            </w:pPr>
            <w:r w:rsidRPr="00B30DA7">
              <w:rPr>
                <w:color w:val="000000"/>
                <w:szCs w:val="20"/>
              </w:rPr>
              <w:t>Personnel designated as a contracting officer’s representative (COR</w:t>
            </w:r>
            <w:r w:rsidR="00061DEB" w:rsidRPr="00B30DA7">
              <w:rPr>
                <w:color w:val="000000"/>
                <w:szCs w:val="20"/>
              </w:rPr>
              <w:t>),</w:t>
            </w:r>
            <w:r w:rsidRPr="00B30DA7">
              <w:rPr>
                <w:color w:val="000000"/>
                <w:szCs w:val="20"/>
              </w:rPr>
              <w:t xml:space="preserve"> or alternate COR have attended contract administration training and meet all currency requirements.</w:t>
            </w:r>
          </w:p>
          <w:p w14:paraId="02B63495" w14:textId="77777777" w:rsidR="00626164" w:rsidRPr="00B30DA7" w:rsidRDefault="00626164" w:rsidP="00626164">
            <w:pPr>
              <w:rPr>
                <w:color w:val="000000"/>
                <w:szCs w:val="20"/>
              </w:rPr>
            </w:pPr>
            <w:r w:rsidRPr="00B30DA7">
              <w:rPr>
                <w:i/>
                <w:iCs/>
                <w:color w:val="000000"/>
                <w:szCs w:val="20"/>
              </w:rPr>
              <w:t>[WO IM-2016-101 – Permanent]</w:t>
            </w:r>
          </w:p>
        </w:tc>
        <w:tc>
          <w:tcPr>
            <w:tcW w:w="1229" w:type="dxa"/>
          </w:tcPr>
          <w:p w14:paraId="230BE4A3" w14:textId="2ADB7C7C" w:rsidR="00626164" w:rsidRPr="00B635B3" w:rsidRDefault="00626164" w:rsidP="00626164">
            <w:pPr>
              <w:jc w:val="center"/>
              <w:rPr>
                <w:szCs w:val="20"/>
              </w:rPr>
            </w:pPr>
            <w:r w:rsidRPr="00EC77C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77CA">
              <w:rPr>
                <w:szCs w:val="20"/>
              </w:rPr>
              <w:instrText xml:space="preserve"> FORMTEXT </w:instrText>
            </w:r>
            <w:r w:rsidRPr="00EC77CA">
              <w:rPr>
                <w:szCs w:val="20"/>
              </w:rPr>
            </w:r>
            <w:r w:rsidRPr="00EC77CA">
              <w:rPr>
                <w:szCs w:val="20"/>
              </w:rPr>
              <w:fldChar w:fldCharType="separate"/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A4F1703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755AAD46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AF44312" w14:textId="0387C819" w:rsidR="00626164" w:rsidRPr="00DB1F4F" w:rsidRDefault="00626164" w:rsidP="00626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436269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27BDC45C" w14:textId="1C719C8B" w:rsidR="00626164" w:rsidRPr="006C0EA8" w:rsidRDefault="00626164" w:rsidP="00626164">
            <w:pPr>
              <w:rPr>
                <w:color w:val="000000"/>
                <w:szCs w:val="20"/>
              </w:rPr>
            </w:pPr>
            <w:r w:rsidRPr="006C0EA8">
              <w:rPr>
                <w:color w:val="000000"/>
                <w:szCs w:val="20"/>
              </w:rPr>
              <w:t xml:space="preserve">Aircraft are ordered using a cost </w:t>
            </w:r>
            <w:r w:rsidR="000D6A6C">
              <w:rPr>
                <w:color w:val="000000"/>
                <w:szCs w:val="20"/>
              </w:rPr>
              <w:t xml:space="preserve">comparison </w:t>
            </w:r>
            <w:r w:rsidRPr="006C0EA8">
              <w:rPr>
                <w:color w:val="000000"/>
                <w:szCs w:val="20"/>
              </w:rPr>
              <w:t>analysis for selection and documented.</w:t>
            </w:r>
            <w:r w:rsidR="006F113E">
              <w:rPr>
                <w:color w:val="000000"/>
                <w:szCs w:val="20"/>
              </w:rPr>
              <w:t xml:space="preserve"> </w:t>
            </w:r>
          </w:p>
          <w:p w14:paraId="3622C774" w14:textId="719318E7" w:rsidR="00626164" w:rsidRPr="00DB1F4F" w:rsidRDefault="00626164" w:rsidP="00626164">
            <w:pPr>
              <w:rPr>
                <w:strike/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[NAP 3.7</w:t>
            </w:r>
            <w:r w:rsidRPr="006C0EA8">
              <w:rPr>
                <w:i/>
                <w:iCs/>
                <w:color w:val="000000"/>
                <w:szCs w:val="20"/>
              </w:rPr>
              <w:t xml:space="preserve">; </w:t>
            </w:r>
            <w:r>
              <w:rPr>
                <w:i/>
                <w:iCs/>
                <w:color w:val="000000"/>
                <w:szCs w:val="20"/>
              </w:rPr>
              <w:t>NWCG Standards for Helicopter Operations Ch 3</w:t>
            </w:r>
            <w:r w:rsidRPr="006C0EA8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F4A724C" w14:textId="50A977DB" w:rsidR="00626164" w:rsidRPr="00B635B3" w:rsidRDefault="00626164" w:rsidP="00626164">
            <w:pPr>
              <w:jc w:val="center"/>
              <w:rPr>
                <w:szCs w:val="20"/>
              </w:rPr>
            </w:pPr>
            <w:r w:rsidRPr="00EC77C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77CA">
              <w:rPr>
                <w:szCs w:val="20"/>
              </w:rPr>
              <w:instrText xml:space="preserve"> FORMTEXT </w:instrText>
            </w:r>
            <w:r w:rsidRPr="00EC77CA">
              <w:rPr>
                <w:szCs w:val="20"/>
              </w:rPr>
            </w:r>
            <w:r w:rsidRPr="00EC77CA">
              <w:rPr>
                <w:szCs w:val="20"/>
              </w:rPr>
              <w:fldChar w:fldCharType="separate"/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60FC08D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26164" w:rsidRPr="00B635B3" w14:paraId="5F53DF20" w14:textId="77777777" w:rsidTr="00730C5B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2B63E48" w14:textId="1F345BA3" w:rsidR="00626164" w:rsidRDefault="00626164" w:rsidP="0062616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436269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148020B5" w14:textId="0F8A9A0B" w:rsidR="00626164" w:rsidRDefault="00626164" w:rsidP="0062616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unit’s special</w:t>
            </w:r>
            <w:r w:rsidR="002F0BF8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use policy and procedures are documented in the aviation plan(s) and in accordance with agency policy.</w:t>
            </w:r>
          </w:p>
          <w:p w14:paraId="12737D59" w14:textId="6A1EC1FF" w:rsidR="00626164" w:rsidRDefault="00626164" w:rsidP="0062616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[NAP 3.3, 4.3.2]</w:t>
            </w:r>
          </w:p>
        </w:tc>
        <w:tc>
          <w:tcPr>
            <w:tcW w:w="1229" w:type="dxa"/>
          </w:tcPr>
          <w:p w14:paraId="739C7EA5" w14:textId="00995F38" w:rsidR="00626164" w:rsidRPr="00B635B3" w:rsidRDefault="00626164" w:rsidP="00626164">
            <w:pPr>
              <w:jc w:val="center"/>
              <w:rPr>
                <w:szCs w:val="20"/>
              </w:rPr>
            </w:pPr>
            <w:r w:rsidRPr="00EC77C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77CA">
              <w:rPr>
                <w:szCs w:val="20"/>
              </w:rPr>
              <w:instrText xml:space="preserve"> FORMTEXT </w:instrText>
            </w:r>
            <w:r w:rsidRPr="00EC77CA">
              <w:rPr>
                <w:szCs w:val="20"/>
              </w:rPr>
            </w:r>
            <w:r w:rsidRPr="00EC77CA">
              <w:rPr>
                <w:szCs w:val="20"/>
              </w:rPr>
              <w:fldChar w:fldCharType="separate"/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noProof/>
                <w:szCs w:val="20"/>
              </w:rPr>
              <w:t> </w:t>
            </w:r>
            <w:r w:rsidRPr="00EC77C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5B36C70" w14:textId="77777777" w:rsidR="00626164" w:rsidRPr="00B635B3" w:rsidRDefault="00626164" w:rsidP="0062616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2FA3B1AE" w14:textId="77777777" w:rsidR="00CA7642" w:rsidRDefault="00CA7642">
      <w:pPr>
        <w:spacing w:after="200" w:line="276" w:lineRule="auto"/>
        <w:rPr>
          <w:b/>
          <w:szCs w:val="20"/>
        </w:rPr>
      </w:pPr>
    </w:p>
    <w:sectPr w:rsidR="00CA7642" w:rsidSect="0003187A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4AD95" w14:textId="77777777" w:rsidR="006A3705" w:rsidRDefault="006A3705" w:rsidP="007210B1">
      <w:r>
        <w:separator/>
      </w:r>
    </w:p>
  </w:endnote>
  <w:endnote w:type="continuationSeparator" w:id="0">
    <w:p w14:paraId="7052CD75" w14:textId="77777777" w:rsidR="006A3705" w:rsidRDefault="006A3705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4A68E" w14:textId="20E0BA90" w:rsidR="006A3705" w:rsidRPr="007210B1" w:rsidRDefault="00715E5F" w:rsidP="00135784">
    <w:pPr>
      <w:pStyle w:val="Footer"/>
      <w:tabs>
        <w:tab w:val="clear" w:pos="9360"/>
        <w:tab w:val="right" w:pos="10080"/>
      </w:tabs>
    </w:pPr>
    <w:r>
      <w:t>Aviation Management</w:t>
    </w:r>
    <w:r w:rsidR="006A3705"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A3705">
          <w:fldChar w:fldCharType="begin"/>
        </w:r>
        <w:r w:rsidR="006A3705">
          <w:instrText xml:space="preserve"> PAGE   \* MERGEFORMAT </w:instrText>
        </w:r>
        <w:r w:rsidR="006A3705">
          <w:fldChar w:fldCharType="separate"/>
        </w:r>
        <w:r w:rsidR="00F76062">
          <w:rPr>
            <w:noProof/>
          </w:rPr>
          <w:t>1</w:t>
        </w:r>
        <w:r w:rsidR="006A3705">
          <w:rPr>
            <w:noProof/>
          </w:rPr>
          <w:fldChar w:fldCharType="end"/>
        </w:r>
      </w:sdtContent>
    </w:sdt>
    <w:r w:rsidR="006A3705">
      <w:tab/>
    </w:r>
    <w:r w:rsidR="008B2B7E">
      <w:t xml:space="preserve">Revised </w:t>
    </w:r>
    <w:r w:rsidR="00D9580F">
      <w:t>April</w:t>
    </w:r>
    <w:r w:rsidR="009A69E3">
      <w:t xml:space="preserve"> 202</w:t>
    </w:r>
    <w:r w:rsidR="0092066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C06DE" w14:textId="77777777" w:rsidR="006A3705" w:rsidRDefault="006A3705" w:rsidP="007210B1">
      <w:r>
        <w:separator/>
      </w:r>
    </w:p>
  </w:footnote>
  <w:footnote w:type="continuationSeparator" w:id="0">
    <w:p w14:paraId="289A74AB" w14:textId="77777777" w:rsidR="006A3705" w:rsidRDefault="006A3705" w:rsidP="0072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447B0"/>
    <w:multiLevelType w:val="hybridMultilevel"/>
    <w:tmpl w:val="BA2A92E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C4BCE"/>
    <w:multiLevelType w:val="hybridMultilevel"/>
    <w:tmpl w:val="BA2A92E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7411FB"/>
    <w:multiLevelType w:val="hybridMultilevel"/>
    <w:tmpl w:val="0D84DBF0"/>
    <w:lvl w:ilvl="0" w:tplc="20D02278">
      <w:start w:val="1"/>
      <w:numFmt w:val="lowerLetter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8141107">
    <w:abstractNumId w:val="1"/>
  </w:num>
  <w:num w:numId="2" w16cid:durableId="1438328555">
    <w:abstractNumId w:val="0"/>
  </w:num>
  <w:num w:numId="3" w16cid:durableId="1953977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4317"/>
    <w:rsid w:val="0000662C"/>
    <w:rsid w:val="00015DEC"/>
    <w:rsid w:val="00026FBC"/>
    <w:rsid w:val="000306DD"/>
    <w:rsid w:val="0003187A"/>
    <w:rsid w:val="00033A18"/>
    <w:rsid w:val="000379AE"/>
    <w:rsid w:val="000411FD"/>
    <w:rsid w:val="00042E4E"/>
    <w:rsid w:val="00044F17"/>
    <w:rsid w:val="00052790"/>
    <w:rsid w:val="00061DEB"/>
    <w:rsid w:val="00067515"/>
    <w:rsid w:val="00067B95"/>
    <w:rsid w:val="00067D7E"/>
    <w:rsid w:val="00085CC7"/>
    <w:rsid w:val="00086F71"/>
    <w:rsid w:val="00087011"/>
    <w:rsid w:val="0009087D"/>
    <w:rsid w:val="00090D20"/>
    <w:rsid w:val="00091493"/>
    <w:rsid w:val="00092833"/>
    <w:rsid w:val="000A6F2D"/>
    <w:rsid w:val="000C0B1C"/>
    <w:rsid w:val="000C3966"/>
    <w:rsid w:val="000C58E0"/>
    <w:rsid w:val="000C68C3"/>
    <w:rsid w:val="000D0994"/>
    <w:rsid w:val="000D6A6C"/>
    <w:rsid w:val="000E043E"/>
    <w:rsid w:val="000F1BBF"/>
    <w:rsid w:val="00102A18"/>
    <w:rsid w:val="00116FA9"/>
    <w:rsid w:val="001256F3"/>
    <w:rsid w:val="00126537"/>
    <w:rsid w:val="00135784"/>
    <w:rsid w:val="00154D73"/>
    <w:rsid w:val="00164E52"/>
    <w:rsid w:val="00166B53"/>
    <w:rsid w:val="0017558D"/>
    <w:rsid w:val="001927FF"/>
    <w:rsid w:val="00195480"/>
    <w:rsid w:val="001C5582"/>
    <w:rsid w:val="001C75C8"/>
    <w:rsid w:val="001D2D5A"/>
    <w:rsid w:val="001D7A18"/>
    <w:rsid w:val="001D7CBF"/>
    <w:rsid w:val="001E100B"/>
    <w:rsid w:val="001F3FB1"/>
    <w:rsid w:val="001F44A8"/>
    <w:rsid w:val="001F545B"/>
    <w:rsid w:val="00200B9A"/>
    <w:rsid w:val="002047F4"/>
    <w:rsid w:val="00226D73"/>
    <w:rsid w:val="0024060C"/>
    <w:rsid w:val="00250F88"/>
    <w:rsid w:val="0026023C"/>
    <w:rsid w:val="002629F8"/>
    <w:rsid w:val="00277727"/>
    <w:rsid w:val="002817C0"/>
    <w:rsid w:val="00282C69"/>
    <w:rsid w:val="00285619"/>
    <w:rsid w:val="0028788C"/>
    <w:rsid w:val="00291E5B"/>
    <w:rsid w:val="002A0907"/>
    <w:rsid w:val="002A7F13"/>
    <w:rsid w:val="002C6542"/>
    <w:rsid w:val="002D7DE8"/>
    <w:rsid w:val="002E07EC"/>
    <w:rsid w:val="002E750B"/>
    <w:rsid w:val="002F0BF8"/>
    <w:rsid w:val="002F212F"/>
    <w:rsid w:val="00305B41"/>
    <w:rsid w:val="00322CCF"/>
    <w:rsid w:val="003331A8"/>
    <w:rsid w:val="003453BC"/>
    <w:rsid w:val="0036087C"/>
    <w:rsid w:val="00360B74"/>
    <w:rsid w:val="00373A23"/>
    <w:rsid w:val="003827B4"/>
    <w:rsid w:val="003835D7"/>
    <w:rsid w:val="00384BE2"/>
    <w:rsid w:val="00387A17"/>
    <w:rsid w:val="003920B9"/>
    <w:rsid w:val="00393F10"/>
    <w:rsid w:val="00395188"/>
    <w:rsid w:val="003A5DF9"/>
    <w:rsid w:val="003C0199"/>
    <w:rsid w:val="003C1FAE"/>
    <w:rsid w:val="003C6605"/>
    <w:rsid w:val="003C7444"/>
    <w:rsid w:val="003D4D1F"/>
    <w:rsid w:val="003E40CA"/>
    <w:rsid w:val="003E411D"/>
    <w:rsid w:val="003F375F"/>
    <w:rsid w:val="003F5F21"/>
    <w:rsid w:val="00402D84"/>
    <w:rsid w:val="004049C8"/>
    <w:rsid w:val="00413C2E"/>
    <w:rsid w:val="00417FC8"/>
    <w:rsid w:val="004262CF"/>
    <w:rsid w:val="00430EB8"/>
    <w:rsid w:val="00432F67"/>
    <w:rsid w:val="00434F7F"/>
    <w:rsid w:val="00436269"/>
    <w:rsid w:val="00442A2F"/>
    <w:rsid w:val="00450A5D"/>
    <w:rsid w:val="00453242"/>
    <w:rsid w:val="00466C71"/>
    <w:rsid w:val="00484E4E"/>
    <w:rsid w:val="00493C3C"/>
    <w:rsid w:val="004947DB"/>
    <w:rsid w:val="004A026F"/>
    <w:rsid w:val="004B0D30"/>
    <w:rsid w:val="004B6F30"/>
    <w:rsid w:val="004C2B6A"/>
    <w:rsid w:val="004D5A4A"/>
    <w:rsid w:val="004E0175"/>
    <w:rsid w:val="004F7455"/>
    <w:rsid w:val="005033BA"/>
    <w:rsid w:val="00531BD9"/>
    <w:rsid w:val="005347D1"/>
    <w:rsid w:val="00541CBC"/>
    <w:rsid w:val="00546AE3"/>
    <w:rsid w:val="00552A12"/>
    <w:rsid w:val="00556F52"/>
    <w:rsid w:val="0056304F"/>
    <w:rsid w:val="00564F65"/>
    <w:rsid w:val="005659B9"/>
    <w:rsid w:val="005662F8"/>
    <w:rsid w:val="00583860"/>
    <w:rsid w:val="005A71D5"/>
    <w:rsid w:val="005B47AA"/>
    <w:rsid w:val="005C394B"/>
    <w:rsid w:val="005D1A33"/>
    <w:rsid w:val="005D26F2"/>
    <w:rsid w:val="005E2846"/>
    <w:rsid w:val="005E53ED"/>
    <w:rsid w:val="005E7A21"/>
    <w:rsid w:val="005F2A6A"/>
    <w:rsid w:val="0060264B"/>
    <w:rsid w:val="00615FE3"/>
    <w:rsid w:val="00623C3C"/>
    <w:rsid w:val="00626164"/>
    <w:rsid w:val="00626436"/>
    <w:rsid w:val="00631E21"/>
    <w:rsid w:val="006373CC"/>
    <w:rsid w:val="0064342F"/>
    <w:rsid w:val="00644EFB"/>
    <w:rsid w:val="00645F03"/>
    <w:rsid w:val="00663E27"/>
    <w:rsid w:val="006902B0"/>
    <w:rsid w:val="00690FC6"/>
    <w:rsid w:val="00694A72"/>
    <w:rsid w:val="00695D80"/>
    <w:rsid w:val="006A1577"/>
    <w:rsid w:val="006A3705"/>
    <w:rsid w:val="006C0EA8"/>
    <w:rsid w:val="006F113E"/>
    <w:rsid w:val="00715E5F"/>
    <w:rsid w:val="007206CD"/>
    <w:rsid w:val="007210B1"/>
    <w:rsid w:val="00721FF1"/>
    <w:rsid w:val="00730840"/>
    <w:rsid w:val="00730C5B"/>
    <w:rsid w:val="00731BD4"/>
    <w:rsid w:val="0076158A"/>
    <w:rsid w:val="007666EC"/>
    <w:rsid w:val="00772834"/>
    <w:rsid w:val="007763E4"/>
    <w:rsid w:val="00777FE5"/>
    <w:rsid w:val="00793312"/>
    <w:rsid w:val="007A2F5C"/>
    <w:rsid w:val="007E34A3"/>
    <w:rsid w:val="007F3377"/>
    <w:rsid w:val="007F787D"/>
    <w:rsid w:val="00803077"/>
    <w:rsid w:val="00803206"/>
    <w:rsid w:val="0080782B"/>
    <w:rsid w:val="008157D9"/>
    <w:rsid w:val="00822F4B"/>
    <w:rsid w:val="00835814"/>
    <w:rsid w:val="00850269"/>
    <w:rsid w:val="008548BE"/>
    <w:rsid w:val="0086736A"/>
    <w:rsid w:val="00874ACE"/>
    <w:rsid w:val="00884BDC"/>
    <w:rsid w:val="00893E1C"/>
    <w:rsid w:val="00894DDF"/>
    <w:rsid w:val="0089531F"/>
    <w:rsid w:val="008A03E4"/>
    <w:rsid w:val="008A3FAB"/>
    <w:rsid w:val="008B2B7E"/>
    <w:rsid w:val="008B6314"/>
    <w:rsid w:val="0090618A"/>
    <w:rsid w:val="00911992"/>
    <w:rsid w:val="0092066A"/>
    <w:rsid w:val="00921CB9"/>
    <w:rsid w:val="009262E8"/>
    <w:rsid w:val="00945A0D"/>
    <w:rsid w:val="00946374"/>
    <w:rsid w:val="009472AE"/>
    <w:rsid w:val="00952DA6"/>
    <w:rsid w:val="00953D9D"/>
    <w:rsid w:val="00954E77"/>
    <w:rsid w:val="0096067A"/>
    <w:rsid w:val="00963E2C"/>
    <w:rsid w:val="00974FA5"/>
    <w:rsid w:val="00976882"/>
    <w:rsid w:val="00990754"/>
    <w:rsid w:val="00995A9D"/>
    <w:rsid w:val="0099790F"/>
    <w:rsid w:val="009A6779"/>
    <w:rsid w:val="009A69E3"/>
    <w:rsid w:val="009B57AA"/>
    <w:rsid w:val="009B7E79"/>
    <w:rsid w:val="009C1879"/>
    <w:rsid w:val="009C5455"/>
    <w:rsid w:val="009C59CE"/>
    <w:rsid w:val="009E3ADF"/>
    <w:rsid w:val="009E7731"/>
    <w:rsid w:val="009F7AF7"/>
    <w:rsid w:val="00A155D6"/>
    <w:rsid w:val="00A2343A"/>
    <w:rsid w:val="00A24599"/>
    <w:rsid w:val="00A27FDC"/>
    <w:rsid w:val="00A37695"/>
    <w:rsid w:val="00A411BC"/>
    <w:rsid w:val="00A43AB2"/>
    <w:rsid w:val="00A46D24"/>
    <w:rsid w:val="00A51D61"/>
    <w:rsid w:val="00A70EF6"/>
    <w:rsid w:val="00A80644"/>
    <w:rsid w:val="00A81213"/>
    <w:rsid w:val="00A9716D"/>
    <w:rsid w:val="00AA1AA1"/>
    <w:rsid w:val="00AB1A29"/>
    <w:rsid w:val="00AC010D"/>
    <w:rsid w:val="00AE11CC"/>
    <w:rsid w:val="00AE2C12"/>
    <w:rsid w:val="00AE46D2"/>
    <w:rsid w:val="00B00E7D"/>
    <w:rsid w:val="00B0121D"/>
    <w:rsid w:val="00B0489F"/>
    <w:rsid w:val="00B124F3"/>
    <w:rsid w:val="00B1368F"/>
    <w:rsid w:val="00B20DDF"/>
    <w:rsid w:val="00B30DA5"/>
    <w:rsid w:val="00B30DA7"/>
    <w:rsid w:val="00B328FE"/>
    <w:rsid w:val="00B41B5C"/>
    <w:rsid w:val="00B5131B"/>
    <w:rsid w:val="00B543F1"/>
    <w:rsid w:val="00B5473A"/>
    <w:rsid w:val="00B553A1"/>
    <w:rsid w:val="00B557A3"/>
    <w:rsid w:val="00B62D09"/>
    <w:rsid w:val="00B635B3"/>
    <w:rsid w:val="00B66128"/>
    <w:rsid w:val="00B742CD"/>
    <w:rsid w:val="00B87F38"/>
    <w:rsid w:val="00B958DE"/>
    <w:rsid w:val="00BA1659"/>
    <w:rsid w:val="00BA27CD"/>
    <w:rsid w:val="00BA5084"/>
    <w:rsid w:val="00BA675D"/>
    <w:rsid w:val="00BC4E61"/>
    <w:rsid w:val="00BD255C"/>
    <w:rsid w:val="00BE686C"/>
    <w:rsid w:val="00C10FF1"/>
    <w:rsid w:val="00C1473C"/>
    <w:rsid w:val="00C21093"/>
    <w:rsid w:val="00C245F2"/>
    <w:rsid w:val="00C26C7F"/>
    <w:rsid w:val="00C43AA4"/>
    <w:rsid w:val="00C54912"/>
    <w:rsid w:val="00C560E1"/>
    <w:rsid w:val="00C5767C"/>
    <w:rsid w:val="00C578E5"/>
    <w:rsid w:val="00C71553"/>
    <w:rsid w:val="00C760CF"/>
    <w:rsid w:val="00C81137"/>
    <w:rsid w:val="00C87BD4"/>
    <w:rsid w:val="00C87C1D"/>
    <w:rsid w:val="00C907DF"/>
    <w:rsid w:val="00C915F8"/>
    <w:rsid w:val="00CA0601"/>
    <w:rsid w:val="00CA0819"/>
    <w:rsid w:val="00CA7642"/>
    <w:rsid w:val="00CC125B"/>
    <w:rsid w:val="00CD0DB6"/>
    <w:rsid w:val="00CE0537"/>
    <w:rsid w:val="00CF4290"/>
    <w:rsid w:val="00CF7BAC"/>
    <w:rsid w:val="00D22BD9"/>
    <w:rsid w:val="00D30296"/>
    <w:rsid w:val="00D377C6"/>
    <w:rsid w:val="00D4287E"/>
    <w:rsid w:val="00D473C9"/>
    <w:rsid w:val="00D56BE1"/>
    <w:rsid w:val="00D60469"/>
    <w:rsid w:val="00D62440"/>
    <w:rsid w:val="00D70733"/>
    <w:rsid w:val="00D735B9"/>
    <w:rsid w:val="00D74547"/>
    <w:rsid w:val="00D833DE"/>
    <w:rsid w:val="00D93A60"/>
    <w:rsid w:val="00D9580F"/>
    <w:rsid w:val="00D95CA6"/>
    <w:rsid w:val="00D962D7"/>
    <w:rsid w:val="00DA5E8C"/>
    <w:rsid w:val="00DA6FD0"/>
    <w:rsid w:val="00DA720F"/>
    <w:rsid w:val="00DB1F4F"/>
    <w:rsid w:val="00DB38A1"/>
    <w:rsid w:val="00DB7B93"/>
    <w:rsid w:val="00DC57E0"/>
    <w:rsid w:val="00DE3891"/>
    <w:rsid w:val="00DE3EBF"/>
    <w:rsid w:val="00DE4265"/>
    <w:rsid w:val="00DF1C96"/>
    <w:rsid w:val="00DF4CB1"/>
    <w:rsid w:val="00E06F52"/>
    <w:rsid w:val="00E13BE5"/>
    <w:rsid w:val="00E20DBD"/>
    <w:rsid w:val="00E31903"/>
    <w:rsid w:val="00E34AE5"/>
    <w:rsid w:val="00E40088"/>
    <w:rsid w:val="00E4278A"/>
    <w:rsid w:val="00E82F31"/>
    <w:rsid w:val="00E876E9"/>
    <w:rsid w:val="00EC4946"/>
    <w:rsid w:val="00ED18A0"/>
    <w:rsid w:val="00EE5EAF"/>
    <w:rsid w:val="00EF3AFA"/>
    <w:rsid w:val="00EF6320"/>
    <w:rsid w:val="00F00CDB"/>
    <w:rsid w:val="00F0403B"/>
    <w:rsid w:val="00F15233"/>
    <w:rsid w:val="00F24C18"/>
    <w:rsid w:val="00F269F1"/>
    <w:rsid w:val="00F2750E"/>
    <w:rsid w:val="00F371D9"/>
    <w:rsid w:val="00F40D44"/>
    <w:rsid w:val="00F633B2"/>
    <w:rsid w:val="00F67A79"/>
    <w:rsid w:val="00F74E41"/>
    <w:rsid w:val="00F76062"/>
    <w:rsid w:val="00F80A90"/>
    <w:rsid w:val="00F84CDB"/>
    <w:rsid w:val="00FA2E8B"/>
    <w:rsid w:val="00FA7637"/>
    <w:rsid w:val="00FB0570"/>
    <w:rsid w:val="00FC4198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71089036"/>
  <w15:docId w15:val="{33ECEAE4-E09D-4F66-9E94-7969D64D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75D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6F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66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mspp.sharepoint.com/sites/blm-hq-740-safetyhealthemergency/Documents/Occupational%20safety%20and%20health%20program%20-%20field%20manu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fc.gov/standards/guides/red-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15BC-3D79-4EFF-9EC2-D3F0EF40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Aviation Management</vt:lpstr>
    </vt:vector>
  </TitlesOfParts>
  <Company>Bureau of Land Management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Aviation Management</dc:title>
  <dc:subject>BLM National Fire Preparedness Reviews</dc:subject>
  <dc:creator>FA-300</dc:creator>
  <cp:keywords>aviation, preparedness review, checklist</cp:keywords>
  <cp:lastModifiedBy>Eno-Hendren, Marlene K</cp:lastModifiedBy>
  <cp:revision>8</cp:revision>
  <cp:lastPrinted>2019-03-25T18:37:00Z</cp:lastPrinted>
  <dcterms:created xsi:type="dcterms:W3CDTF">2023-06-11T00:34:00Z</dcterms:created>
  <dcterms:modified xsi:type="dcterms:W3CDTF">2025-03-28T15:17:00Z</dcterms:modified>
</cp:coreProperties>
</file>