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2" w:rsidRDefault="002D4F72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</w:rPr>
      </w:pPr>
    </w:p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Incident Information Plan </w:t>
      </w:r>
    </w:p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</w:p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For:</w:t>
      </w:r>
    </w:p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2D4F72" w:rsidRDefault="007A3A89">
      <w:pPr>
        <w:pStyle w:val="Heading8"/>
        <w:tabs>
          <w:tab w:val="clear" w:pos="720"/>
        </w:tabs>
        <w:rPr>
          <w:rFonts w:ascii="Garamond" w:hAnsi="Garamond"/>
        </w:rPr>
      </w:pPr>
      <w:r>
        <w:rPr>
          <w:rFonts w:ascii="Garamond" w:hAnsi="Garamond"/>
        </w:rPr>
        <w:t>Oil Pad Complex</w:t>
      </w:r>
      <w:r w:rsidR="00DC2FEE">
        <w:rPr>
          <w:rFonts w:ascii="Garamond" w:hAnsi="Garamond"/>
        </w:rPr>
        <w:t xml:space="preserve"> </w:t>
      </w:r>
    </w:p>
    <w:p w:rsidR="002D4F72" w:rsidRDefault="00DC2FEE">
      <w:pPr>
        <w:pStyle w:val="BodyText2"/>
      </w:pPr>
      <w:r>
        <w:t xml:space="preserve">Prepared by </w:t>
      </w:r>
      <w:r w:rsidR="007A3A89">
        <w:t>Robyn Broyles</w:t>
      </w:r>
    </w:p>
    <w:p w:rsidR="003E76C9" w:rsidRDefault="003E76C9">
      <w:pPr>
        <w:pStyle w:val="BodyText2"/>
      </w:pPr>
    </w:p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p w:rsidR="002D4F72" w:rsidRDefault="007A3A8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color w:val="000000"/>
          <w:sz w:val="28"/>
        </w:rPr>
      </w:pPr>
      <w:r>
        <w:rPr>
          <w:rFonts w:ascii="Garamond" w:hAnsi="Garamond"/>
          <w:i/>
          <w:iCs/>
          <w:color w:val="000000"/>
          <w:sz w:val="28"/>
        </w:rPr>
        <w:t>June</w:t>
      </w:r>
      <w:r w:rsidR="00DC2FEE">
        <w:rPr>
          <w:rFonts w:ascii="Garamond" w:hAnsi="Garamond"/>
          <w:i/>
          <w:iCs/>
          <w:color w:val="000000"/>
          <w:sz w:val="28"/>
        </w:rPr>
        <w:t xml:space="preserve"> 2</w:t>
      </w:r>
      <w:r>
        <w:rPr>
          <w:rFonts w:ascii="Garamond" w:hAnsi="Garamond"/>
          <w:i/>
          <w:iCs/>
          <w:color w:val="000000"/>
          <w:sz w:val="28"/>
        </w:rPr>
        <w:t>0</w:t>
      </w:r>
      <w:r w:rsidR="00DC2FEE">
        <w:rPr>
          <w:rFonts w:ascii="Garamond" w:hAnsi="Garamond"/>
          <w:i/>
          <w:iCs/>
          <w:color w:val="000000"/>
          <w:sz w:val="28"/>
        </w:rPr>
        <w:t>, 2011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8"/>
        </w:rPr>
      </w:pPr>
    </w:p>
    <w:p w:rsidR="002D4F72" w:rsidRDefault="002D4F7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  <w:r>
        <w:rPr>
          <w:rFonts w:ascii="Garamond" w:hAnsi="Garamond"/>
        </w:rPr>
        <w:t>This Incident Information Plan outlines the co</w:t>
      </w:r>
      <w:r w:rsidR="00DC2FEE">
        <w:rPr>
          <w:rFonts w:ascii="Garamond" w:hAnsi="Garamond"/>
        </w:rPr>
        <w:t xml:space="preserve">mmunication strategy for the </w:t>
      </w:r>
      <w:r w:rsidR="007A3A89">
        <w:rPr>
          <w:rFonts w:ascii="Garamond" w:hAnsi="Garamond"/>
        </w:rPr>
        <w:t xml:space="preserve">Oil Pad </w:t>
      </w:r>
      <w:r w:rsidR="001D6DDB">
        <w:rPr>
          <w:rFonts w:ascii="Garamond" w:hAnsi="Garamond"/>
        </w:rPr>
        <w:t>Complex</w:t>
      </w:r>
      <w:r>
        <w:rPr>
          <w:rFonts w:ascii="Garamond" w:hAnsi="Garamond"/>
        </w:rPr>
        <w:t>.  It also delineates information roles and responsibilities.</w:t>
      </w: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pStyle w:val="Cell"/>
        <w:widowControl/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_________________________________________________</w:t>
      </w:r>
    </w:p>
    <w:p w:rsidR="002D4F72" w:rsidRDefault="007A3A89">
      <w:pPr>
        <w:rPr>
          <w:rFonts w:ascii="Garamond" w:hAnsi="Garamond"/>
        </w:rPr>
      </w:pPr>
      <w:r>
        <w:rPr>
          <w:rFonts w:ascii="Garamond" w:hAnsi="Garamond"/>
        </w:rPr>
        <w:t>Robyn Broyles</w:t>
      </w:r>
      <w:r w:rsidR="003E76C9">
        <w:rPr>
          <w:rFonts w:ascii="Garamond" w:hAnsi="Garamond"/>
        </w:rPr>
        <w:t xml:space="preserve">, </w:t>
      </w:r>
      <w:r w:rsidR="00A9765E">
        <w:rPr>
          <w:rFonts w:ascii="Garamond" w:hAnsi="Garamond"/>
        </w:rPr>
        <w:t>Public Information</w:t>
      </w:r>
      <w:r w:rsidR="002D4F72">
        <w:rPr>
          <w:rFonts w:ascii="Garamond" w:hAnsi="Garamond"/>
        </w:rPr>
        <w:t xml:space="preserve"> Officer</w:t>
      </w:r>
      <w:r w:rsidR="00A9765E">
        <w:rPr>
          <w:rFonts w:ascii="Garamond" w:hAnsi="Garamond"/>
        </w:rPr>
        <w:t xml:space="preserve"> (Trainee)</w:t>
      </w: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__________________________________________________</w:t>
      </w:r>
    </w:p>
    <w:p w:rsidR="002D4F72" w:rsidRDefault="00DC2FEE">
      <w:pPr>
        <w:rPr>
          <w:rFonts w:ascii="Garamond" w:hAnsi="Garamond"/>
        </w:rPr>
      </w:pPr>
      <w:r>
        <w:rPr>
          <w:rFonts w:ascii="Garamond" w:hAnsi="Garamond"/>
        </w:rPr>
        <w:t xml:space="preserve">Mike </w:t>
      </w:r>
      <w:proofErr w:type="spellStart"/>
      <w:r>
        <w:rPr>
          <w:rFonts w:ascii="Garamond" w:hAnsi="Garamond"/>
        </w:rPr>
        <w:t>Dueitt</w:t>
      </w:r>
      <w:proofErr w:type="spellEnd"/>
      <w:r w:rsidR="002D4F72">
        <w:rPr>
          <w:rFonts w:ascii="Garamond" w:hAnsi="Garamond"/>
        </w:rPr>
        <w:t>, Incident Commander</w:t>
      </w: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rPr>
          <w:rFonts w:ascii="Garamond" w:hAnsi="Garamond"/>
        </w:rPr>
      </w:pPr>
    </w:p>
    <w:p w:rsidR="002D4F72" w:rsidRDefault="002D4F72">
      <w:pPr>
        <w:pStyle w:val="Heading8"/>
        <w:tabs>
          <w:tab w:val="clear" w:pos="720"/>
        </w:tabs>
        <w:jc w:val="left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br w:type="page"/>
      </w:r>
    </w:p>
    <w:p w:rsidR="002D4F72" w:rsidRDefault="002D4F72">
      <w:pPr>
        <w:pStyle w:val="Heading8"/>
        <w:tabs>
          <w:tab w:val="clear" w:pos="720"/>
        </w:tabs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Incident Information Plan</w:t>
      </w:r>
    </w:p>
    <w:p w:rsidR="002D4F72" w:rsidRDefault="002D4F72"/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For:</w:t>
      </w:r>
    </w:p>
    <w:p w:rsidR="00DC2FEE" w:rsidRDefault="00DC2FE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2D4F72" w:rsidRDefault="007A3A89">
      <w:pPr>
        <w:pStyle w:val="Heading8"/>
        <w:tabs>
          <w:tab w:val="clear" w:pos="720"/>
        </w:tabs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Oil Pad Complex</w:t>
      </w:r>
    </w:p>
    <w:p w:rsidR="002D4F72" w:rsidRDefault="002D4F7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p w:rsidR="002D4F72" w:rsidRDefault="007A3A8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color w:val="000000"/>
          <w:sz w:val="28"/>
        </w:rPr>
      </w:pPr>
      <w:r>
        <w:rPr>
          <w:rFonts w:ascii="Garamond" w:hAnsi="Garamond"/>
          <w:i/>
          <w:iCs/>
          <w:color w:val="000000"/>
          <w:sz w:val="28"/>
        </w:rPr>
        <w:t>June</w:t>
      </w:r>
      <w:r w:rsidR="00DC2FEE">
        <w:rPr>
          <w:rFonts w:ascii="Garamond" w:hAnsi="Garamond"/>
          <w:i/>
          <w:iCs/>
          <w:color w:val="000000"/>
          <w:sz w:val="28"/>
        </w:rPr>
        <w:t xml:space="preserve"> 2</w:t>
      </w:r>
      <w:r>
        <w:rPr>
          <w:rFonts w:ascii="Garamond" w:hAnsi="Garamond"/>
          <w:i/>
          <w:iCs/>
          <w:color w:val="000000"/>
          <w:sz w:val="28"/>
        </w:rPr>
        <w:t>0</w:t>
      </w:r>
      <w:r w:rsidR="00DC2FEE">
        <w:rPr>
          <w:rFonts w:ascii="Garamond" w:hAnsi="Garamond"/>
          <w:i/>
          <w:iCs/>
          <w:color w:val="000000"/>
          <w:sz w:val="28"/>
        </w:rPr>
        <w:t>, 2011</w:t>
      </w:r>
    </w:p>
    <w:p w:rsidR="002D4F72" w:rsidRDefault="002D4F72">
      <w:pPr>
        <w:pStyle w:val="Heading7"/>
        <w:autoSpaceDE/>
        <w:autoSpaceDN/>
        <w:adjustRightInd/>
        <w:rPr>
          <w:rFonts w:ascii="Garamond" w:hAnsi="Garamond"/>
        </w:rPr>
      </w:pPr>
    </w:p>
    <w:p w:rsidR="002D4F72" w:rsidRDefault="002D4F72">
      <w:pPr>
        <w:pStyle w:val="Heading7"/>
        <w:rPr>
          <w:rFonts w:ascii="Garamond" w:hAnsi="Garamond"/>
        </w:rPr>
      </w:pPr>
      <w:r>
        <w:rPr>
          <w:rFonts w:ascii="Garamond" w:hAnsi="Garamond"/>
        </w:rPr>
        <w:t>Background/Introduction</w:t>
      </w:r>
    </w:p>
    <w:p w:rsidR="00DC2FEE" w:rsidRPr="00DC2FEE" w:rsidRDefault="00DC2FEE" w:rsidP="00DC2FEE"/>
    <w:p w:rsidR="00DC2FEE" w:rsidRPr="00FF60ED" w:rsidRDefault="00DC2FEE" w:rsidP="00DC2FEE">
      <w:pPr>
        <w:rPr>
          <w:rFonts w:ascii="Garamond" w:hAnsi="Garamond"/>
        </w:rPr>
      </w:pPr>
      <w:r w:rsidRPr="00FF60ED">
        <w:rPr>
          <w:rFonts w:ascii="Garamond" w:hAnsi="Garamond"/>
        </w:rPr>
        <w:t xml:space="preserve">The </w:t>
      </w:r>
      <w:r w:rsidR="007A3A89" w:rsidRPr="00FF60ED">
        <w:rPr>
          <w:rFonts w:ascii="Garamond" w:hAnsi="Garamond"/>
        </w:rPr>
        <w:t>Oil Pad Complex</w:t>
      </w:r>
      <w:r w:rsidR="00632103" w:rsidRPr="00FF60ED">
        <w:rPr>
          <w:rFonts w:ascii="Garamond" w:hAnsi="Garamond"/>
        </w:rPr>
        <w:t xml:space="preserve">, </w:t>
      </w:r>
      <w:r w:rsidR="001D6DDB">
        <w:rPr>
          <w:rFonts w:ascii="Garamond" w:hAnsi="Garamond"/>
        </w:rPr>
        <w:t xml:space="preserve">initially </w:t>
      </w:r>
      <w:r w:rsidR="007A3A89" w:rsidRPr="00FF60ED">
        <w:rPr>
          <w:rFonts w:ascii="Garamond" w:hAnsi="Garamond"/>
        </w:rPr>
        <w:t xml:space="preserve">comprised of </w:t>
      </w:r>
      <w:r w:rsidR="00632103" w:rsidRPr="00FF60ED">
        <w:rPr>
          <w:rFonts w:ascii="Garamond" w:hAnsi="Garamond"/>
        </w:rPr>
        <w:t>North, Oil</w:t>
      </w:r>
      <w:r w:rsidR="001D6DDB">
        <w:rPr>
          <w:rFonts w:ascii="Garamond" w:hAnsi="Garamond"/>
        </w:rPr>
        <w:t xml:space="preserve"> Pad, </w:t>
      </w:r>
      <w:proofErr w:type="spellStart"/>
      <w:r w:rsidR="001D6DDB">
        <w:rPr>
          <w:rFonts w:ascii="Garamond" w:hAnsi="Garamond"/>
        </w:rPr>
        <w:t>Bundschu</w:t>
      </w:r>
      <w:proofErr w:type="spellEnd"/>
      <w:r w:rsidR="001D6DDB">
        <w:rPr>
          <w:rFonts w:ascii="Garamond" w:hAnsi="Garamond"/>
        </w:rPr>
        <w:t xml:space="preserve"> South and</w:t>
      </w:r>
      <w:r w:rsidR="00632103" w:rsidRPr="00FF60ED">
        <w:rPr>
          <w:rFonts w:ascii="Garamond" w:hAnsi="Garamond"/>
        </w:rPr>
        <w:t xml:space="preserve"> Kissimmee Billie </w:t>
      </w:r>
      <w:r w:rsidR="007A3A89" w:rsidRPr="00FF60ED">
        <w:rPr>
          <w:rFonts w:ascii="Garamond" w:hAnsi="Garamond"/>
        </w:rPr>
        <w:t xml:space="preserve">lighting caused wildfires started </w:t>
      </w:r>
      <w:r w:rsidR="00D31FEB" w:rsidRPr="00FF60ED">
        <w:rPr>
          <w:rFonts w:ascii="Garamond" w:hAnsi="Garamond"/>
        </w:rPr>
        <w:t>the evening of June 13</w:t>
      </w:r>
      <w:r w:rsidR="00D31FEB" w:rsidRPr="001D6DDB">
        <w:rPr>
          <w:rFonts w:ascii="Garamond" w:hAnsi="Garamond"/>
          <w:vertAlign w:val="superscript"/>
        </w:rPr>
        <w:t>th</w:t>
      </w:r>
      <w:r w:rsidR="001D6DDB">
        <w:rPr>
          <w:rFonts w:ascii="Garamond" w:hAnsi="Garamond"/>
        </w:rPr>
        <w:t xml:space="preserve"> </w:t>
      </w:r>
      <w:r w:rsidR="007A3A89" w:rsidRPr="00FF60ED">
        <w:rPr>
          <w:rFonts w:ascii="Garamond" w:hAnsi="Garamond"/>
        </w:rPr>
        <w:t xml:space="preserve">in the Big Cypress National Preserve, approximately 20 miles north of </w:t>
      </w:r>
      <w:proofErr w:type="spellStart"/>
      <w:r w:rsidR="007A3A89" w:rsidRPr="00FF60ED">
        <w:rPr>
          <w:rFonts w:ascii="Garamond" w:hAnsi="Garamond"/>
        </w:rPr>
        <w:t>Ochopee</w:t>
      </w:r>
      <w:proofErr w:type="spellEnd"/>
      <w:r w:rsidR="007A3A89" w:rsidRPr="00FF60ED">
        <w:rPr>
          <w:rFonts w:ascii="Garamond" w:hAnsi="Garamond"/>
        </w:rPr>
        <w:t xml:space="preserve">, Florida. </w:t>
      </w:r>
      <w:r w:rsidR="0065738D" w:rsidRPr="00FF60ED">
        <w:rPr>
          <w:rFonts w:ascii="Garamond" w:hAnsi="Garamond"/>
        </w:rPr>
        <w:t xml:space="preserve">The Florida Division of Forestry, Seminole Tribe of Florida and the U.S. Fish and Wildlife Service were involved with fire </w:t>
      </w:r>
      <w:r w:rsidR="002E2525" w:rsidRPr="00FF60ED">
        <w:rPr>
          <w:rFonts w:ascii="Garamond" w:hAnsi="Garamond"/>
        </w:rPr>
        <w:t xml:space="preserve">initial </w:t>
      </w:r>
      <w:r w:rsidR="0065738D" w:rsidRPr="00FF60ED">
        <w:rPr>
          <w:rFonts w:ascii="Garamond" w:hAnsi="Garamond"/>
        </w:rPr>
        <w:t xml:space="preserve">suppression activities. </w:t>
      </w:r>
      <w:r w:rsidR="002E2525" w:rsidRPr="00FF60ED">
        <w:rPr>
          <w:rFonts w:ascii="Garamond" w:hAnsi="Garamond"/>
        </w:rPr>
        <w:t>Th</w:t>
      </w:r>
      <w:r w:rsidR="00D31FEB" w:rsidRPr="00FF60ED">
        <w:rPr>
          <w:rFonts w:ascii="Garamond" w:hAnsi="Garamond"/>
        </w:rPr>
        <w:t xml:space="preserve">e National Park Service </w:t>
      </w:r>
      <w:r w:rsidR="002E2525" w:rsidRPr="00FF60ED">
        <w:rPr>
          <w:rFonts w:ascii="Garamond" w:hAnsi="Garamond"/>
        </w:rPr>
        <w:t>requested a Type 2 Incident Management Team (IMT) to manage the 10,</w:t>
      </w:r>
      <w:r w:rsidR="001D6DDB">
        <w:rPr>
          <w:rFonts w:ascii="Garamond" w:hAnsi="Garamond"/>
        </w:rPr>
        <w:t>457</w:t>
      </w:r>
      <w:r w:rsidR="007F2B4B" w:rsidRPr="00FF60ED">
        <w:rPr>
          <w:rFonts w:ascii="Garamond" w:hAnsi="Garamond"/>
        </w:rPr>
        <w:t xml:space="preserve"> acre complex. On June 17, a transfer of command from the local unit to the </w:t>
      </w:r>
      <w:r w:rsidR="00D31FEB" w:rsidRPr="00FF60ED">
        <w:rPr>
          <w:rFonts w:ascii="Garamond" w:hAnsi="Garamond"/>
        </w:rPr>
        <w:t xml:space="preserve">Southern Area Type 2 Incident Management Team, led by Mike </w:t>
      </w:r>
      <w:proofErr w:type="spellStart"/>
      <w:r w:rsidR="00D31FEB" w:rsidRPr="00FF60ED">
        <w:rPr>
          <w:rFonts w:ascii="Garamond" w:hAnsi="Garamond"/>
        </w:rPr>
        <w:t>Dueitt</w:t>
      </w:r>
      <w:proofErr w:type="spellEnd"/>
      <w:r w:rsidR="00D31FEB" w:rsidRPr="00FF60ED">
        <w:rPr>
          <w:rFonts w:ascii="Garamond" w:hAnsi="Garamond"/>
        </w:rPr>
        <w:t>, Incident Commander</w:t>
      </w:r>
      <w:r w:rsidR="002E2525" w:rsidRPr="00FF60ED">
        <w:rPr>
          <w:rFonts w:ascii="Garamond" w:hAnsi="Garamond"/>
        </w:rPr>
        <w:t xml:space="preserve"> took place</w:t>
      </w:r>
      <w:r w:rsidR="007F2B4B" w:rsidRPr="00FF60ED">
        <w:rPr>
          <w:rFonts w:ascii="Garamond" w:hAnsi="Garamond"/>
        </w:rPr>
        <w:t>.</w:t>
      </w:r>
      <w:r w:rsidR="002E2525" w:rsidRPr="00FF60ED">
        <w:rPr>
          <w:rFonts w:ascii="Garamond" w:hAnsi="Garamond"/>
        </w:rPr>
        <w:t xml:space="preserve"> </w:t>
      </w:r>
      <w:r w:rsidRPr="00FF60ED">
        <w:rPr>
          <w:rFonts w:ascii="Garamond" w:hAnsi="Garamond"/>
        </w:rPr>
        <w:t xml:space="preserve">When the </w:t>
      </w:r>
      <w:r w:rsidR="001973B1" w:rsidRPr="00FF60ED">
        <w:rPr>
          <w:rFonts w:ascii="Garamond" w:hAnsi="Garamond"/>
        </w:rPr>
        <w:t>Team arrived, the fire was</w:t>
      </w:r>
      <w:r w:rsidRPr="00FF60ED">
        <w:rPr>
          <w:rFonts w:ascii="Garamond" w:hAnsi="Garamond"/>
        </w:rPr>
        <w:t xml:space="preserve"> burning in </w:t>
      </w:r>
      <w:r w:rsidR="00D31FEB" w:rsidRPr="00FF60ED">
        <w:rPr>
          <w:rFonts w:ascii="Garamond" w:hAnsi="Garamond"/>
        </w:rPr>
        <w:t xml:space="preserve">various Preserve habitats which included Pinelands, </w:t>
      </w:r>
      <w:proofErr w:type="spellStart"/>
      <w:r w:rsidR="00D31FEB" w:rsidRPr="00FF60ED">
        <w:rPr>
          <w:rFonts w:ascii="Garamond" w:hAnsi="Garamond"/>
        </w:rPr>
        <w:t>Sawgrass</w:t>
      </w:r>
      <w:proofErr w:type="spellEnd"/>
      <w:r w:rsidR="00D31FEB" w:rsidRPr="00FF60ED">
        <w:rPr>
          <w:rFonts w:ascii="Garamond" w:hAnsi="Garamond"/>
        </w:rPr>
        <w:t xml:space="preserve"> Prairie, Hardwood Hammocks, Cypress Domes and Strands. </w:t>
      </w:r>
    </w:p>
    <w:p w:rsidR="00D31FEB" w:rsidRDefault="00D31FEB" w:rsidP="00DC2FEE"/>
    <w:p w:rsidR="002D4F72" w:rsidRDefault="002D4F72">
      <w:pPr>
        <w:pStyle w:val="Heading7"/>
        <w:rPr>
          <w:rFonts w:ascii="Garamond" w:hAnsi="Garamond"/>
        </w:rPr>
      </w:pPr>
      <w:r>
        <w:rPr>
          <w:rFonts w:ascii="Garamond" w:hAnsi="Garamond"/>
        </w:rPr>
        <w:t xml:space="preserve">Purpose 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</w:rPr>
      </w:pPr>
    </w:p>
    <w:p w:rsidR="002D4F72" w:rsidRPr="007F2B4B" w:rsidRDefault="002D4F7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7F2B4B">
        <w:rPr>
          <w:rFonts w:ascii="Garamond" w:hAnsi="Garamond"/>
        </w:rPr>
        <w:t xml:space="preserve">This Incident Information Plan </w:t>
      </w:r>
      <w:r w:rsidR="00D06754">
        <w:rPr>
          <w:rFonts w:ascii="Garamond" w:hAnsi="Garamond"/>
        </w:rPr>
        <w:t>sets</w:t>
      </w:r>
      <w:r w:rsidRPr="007F2B4B">
        <w:rPr>
          <w:rFonts w:ascii="Garamond" w:hAnsi="Garamond"/>
        </w:rPr>
        <w:t xml:space="preserve"> the framework for communicating about the </w:t>
      </w:r>
      <w:r w:rsidR="007F2B4B" w:rsidRPr="007F2B4B">
        <w:rPr>
          <w:rFonts w:ascii="Garamond" w:hAnsi="Garamond"/>
        </w:rPr>
        <w:t>Oil Pad Complex wildfires</w:t>
      </w:r>
      <w:r w:rsidR="00D06754">
        <w:rPr>
          <w:rFonts w:ascii="Garamond" w:hAnsi="Garamond"/>
        </w:rPr>
        <w:t xml:space="preserve">. </w:t>
      </w:r>
      <w:r w:rsidRPr="007F2B4B">
        <w:rPr>
          <w:rFonts w:ascii="Garamond" w:hAnsi="Garamond"/>
        </w:rPr>
        <w:t xml:space="preserve">This plan delineates the information roles and responsibilities during the </w:t>
      </w:r>
      <w:r w:rsidR="00D5591E" w:rsidRPr="007F2B4B">
        <w:rPr>
          <w:rFonts w:ascii="Garamond" w:hAnsi="Garamond"/>
        </w:rPr>
        <w:t>incident</w:t>
      </w:r>
      <w:r w:rsidRPr="007F2B4B">
        <w:rPr>
          <w:rFonts w:ascii="Garamond" w:hAnsi="Garamond"/>
        </w:rPr>
        <w:t xml:space="preserve">. The primary communication goal is to provide timely and accurate information to key internal and external audiences about the </w:t>
      </w:r>
      <w:r w:rsidR="00D5591E" w:rsidRPr="007F2B4B">
        <w:rPr>
          <w:rFonts w:ascii="Garamond" w:hAnsi="Garamond"/>
        </w:rPr>
        <w:t>incident.</w:t>
      </w:r>
      <w:r w:rsidR="007F2B4B">
        <w:rPr>
          <w:rFonts w:ascii="Garamond" w:hAnsi="Garamond"/>
        </w:rPr>
        <w:t xml:space="preserve"> </w:t>
      </w:r>
      <w:r w:rsidRPr="007F2B4B">
        <w:rPr>
          <w:rFonts w:ascii="Garamond" w:hAnsi="Garamond"/>
        </w:rPr>
        <w:t xml:space="preserve">This plan identifies the objectives, key messages, talking points, roles, tasks, key audiences, and evaluation responsibilities necessary to help accomplish this communication goal. 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2D4F72" w:rsidRDefault="002D4F7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</w:rPr>
        <w:t>Objectives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2D4F72" w:rsidRDefault="002D4F72">
      <w:pPr>
        <w:pStyle w:val="List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Provide accurate and timely information to key internal</w:t>
      </w:r>
      <w:r w:rsidR="007561CF">
        <w:rPr>
          <w:rFonts w:ascii="Garamond" w:hAnsi="Garamond"/>
        </w:rPr>
        <w:t xml:space="preserve"> and external</w:t>
      </w:r>
      <w:r>
        <w:rPr>
          <w:rFonts w:ascii="Garamond" w:hAnsi="Garamond"/>
        </w:rPr>
        <w:t xml:space="preserve"> audiences about the </w:t>
      </w:r>
      <w:r w:rsidR="007F2B4B">
        <w:rPr>
          <w:rFonts w:ascii="Garamond" w:hAnsi="Garamond"/>
        </w:rPr>
        <w:t>Complex.</w:t>
      </w:r>
    </w:p>
    <w:p w:rsidR="00D73189" w:rsidRDefault="00D73189" w:rsidP="00D73189">
      <w:pPr>
        <w:pStyle w:val="List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Provide daily updates, news releases and other critical information to the </w:t>
      </w:r>
      <w:r w:rsidR="001D6DDB">
        <w:rPr>
          <w:rFonts w:ascii="Garamond" w:hAnsi="Garamond"/>
        </w:rPr>
        <w:t>Preserve</w:t>
      </w:r>
      <w:r>
        <w:rPr>
          <w:rFonts w:ascii="Garamond" w:hAnsi="Garamond"/>
        </w:rPr>
        <w:t xml:space="preserve"> Interpretation lead </w:t>
      </w:r>
      <w:r w:rsidR="001D6DDB">
        <w:rPr>
          <w:rFonts w:ascii="Garamond" w:hAnsi="Garamond"/>
        </w:rPr>
        <w:t xml:space="preserve">and incident personnel. </w:t>
      </w:r>
      <w:r w:rsidR="00D06754">
        <w:rPr>
          <w:rFonts w:ascii="Garamond" w:hAnsi="Garamond"/>
        </w:rPr>
        <w:t>External information</w:t>
      </w:r>
      <w:r w:rsidR="001D6DDB">
        <w:rPr>
          <w:rFonts w:ascii="Garamond" w:hAnsi="Garamond"/>
        </w:rPr>
        <w:t xml:space="preserve"> will be</w:t>
      </w:r>
      <w:r>
        <w:rPr>
          <w:rFonts w:ascii="Garamond" w:hAnsi="Garamond"/>
        </w:rPr>
        <w:t xml:space="preserve"> distribute</w:t>
      </w:r>
      <w:r w:rsidR="001D6DDB">
        <w:rPr>
          <w:rFonts w:ascii="Garamond" w:hAnsi="Garamond"/>
        </w:rPr>
        <w:t>d</w:t>
      </w:r>
      <w:r>
        <w:rPr>
          <w:rFonts w:ascii="Garamond" w:hAnsi="Garamond"/>
        </w:rPr>
        <w:t xml:space="preserve"> through pre-established </w:t>
      </w:r>
      <w:r w:rsidR="00B17569">
        <w:rPr>
          <w:rFonts w:ascii="Garamond" w:hAnsi="Garamond"/>
        </w:rPr>
        <w:t>Pr</w:t>
      </w:r>
      <w:r w:rsidR="001D6DDB">
        <w:rPr>
          <w:rFonts w:ascii="Garamond" w:hAnsi="Garamond"/>
        </w:rPr>
        <w:t>eserve</w:t>
      </w:r>
      <w:r>
        <w:rPr>
          <w:rFonts w:ascii="Garamond" w:hAnsi="Garamond"/>
        </w:rPr>
        <w:t xml:space="preserve"> </w:t>
      </w:r>
      <w:r w:rsidR="00D06754">
        <w:rPr>
          <w:rFonts w:ascii="Garamond" w:hAnsi="Garamond"/>
        </w:rPr>
        <w:t>contact</w:t>
      </w:r>
      <w:r>
        <w:rPr>
          <w:rFonts w:ascii="Garamond" w:hAnsi="Garamond"/>
        </w:rPr>
        <w:t xml:space="preserve"> lists.</w:t>
      </w:r>
    </w:p>
    <w:p w:rsidR="002D4F72" w:rsidRDefault="007F2B4B">
      <w:pPr>
        <w:pStyle w:val="List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2B76F2">
        <w:rPr>
          <w:rFonts w:ascii="Garamond" w:hAnsi="Garamond"/>
        </w:rPr>
        <w:t xml:space="preserve">rovide info to the public and community </w:t>
      </w:r>
      <w:r>
        <w:rPr>
          <w:rFonts w:ascii="Garamond" w:hAnsi="Garamond"/>
        </w:rPr>
        <w:t xml:space="preserve">by means of established trap-lines, the National Park Service Website and </w:t>
      </w:r>
      <w:proofErr w:type="spellStart"/>
      <w:r>
        <w:rPr>
          <w:rFonts w:ascii="Garamond" w:hAnsi="Garamond"/>
        </w:rPr>
        <w:t>InciWeb</w:t>
      </w:r>
      <w:proofErr w:type="spellEnd"/>
      <w:r>
        <w:rPr>
          <w:rFonts w:ascii="Garamond" w:hAnsi="Garamond"/>
        </w:rPr>
        <w:t xml:space="preserve">.  The IMT will use existing </w:t>
      </w:r>
      <w:r w:rsidR="00B17569">
        <w:rPr>
          <w:rFonts w:ascii="Garamond" w:hAnsi="Garamond"/>
        </w:rPr>
        <w:t>Pr</w:t>
      </w:r>
      <w:r w:rsidR="00D06754">
        <w:rPr>
          <w:rFonts w:ascii="Garamond" w:hAnsi="Garamond"/>
        </w:rPr>
        <w:t>eserve</w:t>
      </w:r>
      <w:r>
        <w:rPr>
          <w:rFonts w:ascii="Garamond" w:hAnsi="Garamond"/>
        </w:rPr>
        <w:t xml:space="preserve"> key messages to communicate </w:t>
      </w:r>
      <w:r w:rsidR="002B76F2">
        <w:rPr>
          <w:rFonts w:ascii="Garamond" w:hAnsi="Garamond"/>
        </w:rPr>
        <w:t xml:space="preserve">information to the public </w:t>
      </w:r>
      <w:r w:rsidR="002D4F72">
        <w:rPr>
          <w:rFonts w:ascii="Garamond" w:hAnsi="Garamond"/>
        </w:rPr>
        <w:t xml:space="preserve">to ensure consistent </w:t>
      </w:r>
      <w:r w:rsidR="00D06754">
        <w:rPr>
          <w:rFonts w:ascii="Garamond" w:hAnsi="Garamond"/>
        </w:rPr>
        <w:t>messaging</w:t>
      </w:r>
      <w:r w:rsidR="00D5591E">
        <w:rPr>
          <w:rFonts w:ascii="Garamond" w:hAnsi="Garamond"/>
        </w:rPr>
        <w:t>.</w:t>
      </w:r>
    </w:p>
    <w:p w:rsidR="00D5591E" w:rsidRDefault="007561CF">
      <w:pPr>
        <w:pStyle w:val="List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Advise </w:t>
      </w:r>
      <w:r w:rsidR="005C6920">
        <w:rPr>
          <w:rFonts w:ascii="Garamond" w:hAnsi="Garamond"/>
        </w:rPr>
        <w:t>Incident Management Team</w:t>
      </w:r>
      <w:r w:rsidR="00D5591E">
        <w:rPr>
          <w:rFonts w:ascii="Garamond" w:hAnsi="Garamond"/>
        </w:rPr>
        <w:t xml:space="preserve"> personnel of any information regarding public concerns, complaints, or rumors.</w:t>
      </w:r>
    </w:p>
    <w:p w:rsidR="002B76F2" w:rsidRDefault="002B76F2">
      <w:pPr>
        <w:pStyle w:val="List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Directly provide information to the public through personal contacts and posted information.</w:t>
      </w:r>
    </w:p>
    <w:p w:rsidR="002D4F72" w:rsidRDefault="00D5591E" w:rsidP="00D5591E">
      <w:pPr>
        <w:pStyle w:val="List"/>
        <w:autoSpaceDE w:val="0"/>
        <w:autoSpaceDN w:val="0"/>
        <w:adjustRightInd w:val="0"/>
        <w:ind w:left="720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2D4F72" w:rsidRDefault="002D4F72">
      <w:pPr>
        <w:pStyle w:val="List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Delineate information roles and responsibilities for the </w:t>
      </w:r>
      <w:r w:rsidR="007561CF">
        <w:rPr>
          <w:rFonts w:ascii="Garamond" w:hAnsi="Garamond"/>
        </w:rPr>
        <w:t>Complex.</w:t>
      </w:r>
    </w:p>
    <w:p w:rsidR="002D4F72" w:rsidRDefault="002D4F72">
      <w:pPr>
        <w:pStyle w:val="List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Provide training opportunities for Information Officer </w:t>
      </w:r>
      <w:proofErr w:type="gramStart"/>
      <w:r>
        <w:rPr>
          <w:rFonts w:ascii="Garamond" w:hAnsi="Garamond"/>
        </w:rPr>
        <w:t>trainees</w:t>
      </w:r>
      <w:proofErr w:type="gramEnd"/>
      <w:r>
        <w:rPr>
          <w:rFonts w:ascii="Garamond" w:hAnsi="Garamond"/>
        </w:rPr>
        <w:t xml:space="preserve"> assigned to the information function.</w:t>
      </w:r>
    </w:p>
    <w:p w:rsidR="004D0C7E" w:rsidRDefault="004D0C7E" w:rsidP="004D0C7E">
      <w:pPr>
        <w:pStyle w:val="List"/>
        <w:autoSpaceDE w:val="0"/>
        <w:autoSpaceDN w:val="0"/>
        <w:adjustRightInd w:val="0"/>
        <w:ind w:left="720" w:firstLine="0"/>
        <w:rPr>
          <w:rFonts w:ascii="Garamond" w:hAnsi="Garamond"/>
        </w:rPr>
      </w:pPr>
    </w:p>
    <w:p w:rsidR="002D4F72" w:rsidRDefault="007561CF">
      <w:pPr>
        <w:pStyle w:val="List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color w:val="000000"/>
        </w:rPr>
        <w:t>Provide</w:t>
      </w:r>
      <w:r w:rsidR="002D4F72">
        <w:rPr>
          <w:rFonts w:ascii="Garamond" w:hAnsi="Garamond"/>
          <w:color w:val="000000"/>
        </w:rPr>
        <w:t xml:space="preserve"> documentation (examples: photos, videos, media stories) of the information function o</w:t>
      </w:r>
      <w:r>
        <w:rPr>
          <w:rFonts w:ascii="Garamond" w:hAnsi="Garamond"/>
          <w:color w:val="000000"/>
        </w:rPr>
        <w:t>n</w:t>
      </w:r>
      <w:r w:rsidR="002D4F72">
        <w:rPr>
          <w:rFonts w:ascii="Garamond" w:hAnsi="Garamond"/>
          <w:color w:val="000000"/>
        </w:rPr>
        <w:t xml:space="preserve"> the </w:t>
      </w:r>
      <w:r>
        <w:rPr>
          <w:rFonts w:ascii="Garamond" w:hAnsi="Garamond"/>
          <w:color w:val="000000"/>
        </w:rPr>
        <w:t>Complex</w:t>
      </w:r>
      <w:r w:rsidR="002D4F72">
        <w:rPr>
          <w:rFonts w:ascii="Garamond" w:hAnsi="Garamond"/>
          <w:color w:val="000000"/>
        </w:rPr>
        <w:t>.</w:t>
      </w:r>
    </w:p>
    <w:p w:rsidR="002D4F72" w:rsidRDefault="002D4F72">
      <w:pPr>
        <w:pStyle w:val="Heading7"/>
        <w:autoSpaceDE/>
        <w:autoSpaceDN/>
        <w:adjustRightInd/>
        <w:rPr>
          <w:rFonts w:ascii="Garamond" w:hAnsi="Garamond" w:cs="Times New Roman"/>
          <w:b w:val="0"/>
          <w:bCs w:val="0"/>
          <w:color w:val="000000"/>
        </w:rPr>
      </w:pPr>
    </w:p>
    <w:p w:rsidR="002D4F72" w:rsidRPr="00D73189" w:rsidRDefault="002D4F72">
      <w:pPr>
        <w:pStyle w:val="Heading7"/>
        <w:autoSpaceDE/>
        <w:autoSpaceDN/>
        <w:adjustRightInd/>
        <w:rPr>
          <w:rFonts w:ascii="Garamond" w:hAnsi="Garamond"/>
        </w:rPr>
      </w:pPr>
      <w:r w:rsidRPr="00D73189">
        <w:rPr>
          <w:rFonts w:ascii="Garamond" w:hAnsi="Garamond"/>
        </w:rPr>
        <w:t>Key Messages</w:t>
      </w:r>
    </w:p>
    <w:p w:rsidR="002D4F72" w:rsidRPr="00D73189" w:rsidRDefault="002D4F72">
      <w:pPr>
        <w:rPr>
          <w:rFonts w:ascii="Garamond" w:hAnsi="Garamond"/>
        </w:rPr>
      </w:pPr>
    </w:p>
    <w:p w:rsidR="00FF60ED" w:rsidRDefault="00FF60ED" w:rsidP="00FF60ED">
      <w:pPr>
        <w:pStyle w:val="List2"/>
        <w:numPr>
          <w:ilvl w:val="0"/>
          <w:numId w:val="3"/>
        </w:numPr>
        <w:rPr>
          <w:rFonts w:ascii="Garamond" w:hAnsi="Garamond"/>
          <w:spacing w:val="-2"/>
        </w:rPr>
      </w:pPr>
      <w:r w:rsidRPr="00D73189">
        <w:rPr>
          <w:rFonts w:ascii="Garamond" w:hAnsi="Garamond"/>
          <w:spacing w:val="-2"/>
        </w:rPr>
        <w:t>The Southern Area Incident Management Team is providing for the safety of firefighters and the public in all aspects of the management of the incident.</w:t>
      </w:r>
    </w:p>
    <w:p w:rsidR="00FF60ED" w:rsidRPr="007C5119" w:rsidRDefault="00FF60ED" w:rsidP="00FF60ED">
      <w:pPr>
        <w:pStyle w:val="List2"/>
        <w:numPr>
          <w:ilvl w:val="0"/>
          <w:numId w:val="3"/>
        </w:numPr>
        <w:rPr>
          <w:rFonts w:cs="Arial"/>
        </w:rPr>
      </w:pPr>
      <w:r w:rsidRPr="00D73189">
        <w:rPr>
          <w:rFonts w:ascii="Garamond" w:hAnsi="Garamond"/>
          <w:spacing w:val="-2"/>
        </w:rPr>
        <w:t>The Southern Area Incident Management Team is working hard to protect threatened and end</w:t>
      </w:r>
      <w:r>
        <w:rPr>
          <w:rFonts w:ascii="Garamond" w:hAnsi="Garamond"/>
          <w:spacing w:val="-2"/>
        </w:rPr>
        <w:t>angered species such as the red-</w:t>
      </w:r>
      <w:r w:rsidRPr="00D73189">
        <w:rPr>
          <w:rFonts w:ascii="Garamond" w:hAnsi="Garamond"/>
          <w:spacing w:val="-2"/>
        </w:rPr>
        <w:t>cockaded w</w:t>
      </w:r>
      <w:r>
        <w:rPr>
          <w:rFonts w:ascii="Garamond" w:hAnsi="Garamond"/>
          <w:spacing w:val="-2"/>
        </w:rPr>
        <w:t xml:space="preserve">oodpecker and the Florida </w:t>
      </w:r>
      <w:r w:rsidRPr="00D73189">
        <w:rPr>
          <w:rFonts w:ascii="Garamond" w:hAnsi="Garamond"/>
          <w:spacing w:val="-2"/>
        </w:rPr>
        <w:t>panther by using minimal suppression tactics, protecting panther dens and protecting cavity trees.</w:t>
      </w:r>
    </w:p>
    <w:p w:rsidR="00FF60ED" w:rsidRPr="00917174" w:rsidRDefault="00FF60ED" w:rsidP="00FF60ED">
      <w:pPr>
        <w:pStyle w:val="List2"/>
        <w:numPr>
          <w:ilvl w:val="0"/>
          <w:numId w:val="3"/>
        </w:numPr>
        <w:rPr>
          <w:rFonts w:cs="Arial"/>
        </w:rPr>
      </w:pPr>
      <w:r w:rsidRPr="00D73189">
        <w:rPr>
          <w:rFonts w:ascii="Garamond" w:hAnsi="Garamond"/>
          <w:spacing w:val="-2"/>
        </w:rPr>
        <w:t>Realizing critical wildfire conditions taking place throughout the state of Florida, we are manag</w:t>
      </w:r>
      <w:r>
        <w:rPr>
          <w:rFonts w:ascii="Garamond" w:hAnsi="Garamond"/>
          <w:spacing w:val="-2"/>
        </w:rPr>
        <w:t>i</w:t>
      </w:r>
      <w:r w:rsidRPr="00D73189">
        <w:rPr>
          <w:rFonts w:ascii="Garamond" w:hAnsi="Garamond"/>
          <w:spacing w:val="-2"/>
        </w:rPr>
        <w:t>ng the fire</w:t>
      </w:r>
      <w:r>
        <w:rPr>
          <w:rFonts w:ascii="Garamond" w:hAnsi="Garamond"/>
          <w:spacing w:val="-2"/>
        </w:rPr>
        <w:t>s</w:t>
      </w:r>
      <w:r w:rsidRPr="00D73189">
        <w:rPr>
          <w:rFonts w:ascii="Garamond" w:hAnsi="Garamond"/>
          <w:spacing w:val="-2"/>
        </w:rPr>
        <w:t xml:space="preserve"> as cost-effectively as possible while protecting values at risk. </w:t>
      </w:r>
    </w:p>
    <w:p w:rsidR="00FF60ED" w:rsidRPr="00917174" w:rsidRDefault="00FF60ED" w:rsidP="00FF60ED">
      <w:pPr>
        <w:pStyle w:val="List2"/>
        <w:numPr>
          <w:ilvl w:val="0"/>
          <w:numId w:val="3"/>
        </w:numPr>
        <w:rPr>
          <w:rFonts w:ascii="Garamond" w:hAnsi="Garamond" w:cs="Arial"/>
          <w:spacing w:val="-2"/>
        </w:rPr>
      </w:pPr>
      <w:r w:rsidRPr="00B43893">
        <w:rPr>
          <w:rFonts w:ascii="Garamond" w:hAnsi="Garamond"/>
          <w:spacing w:val="-2"/>
        </w:rPr>
        <w:t>To minimize smoke impact to I-75, fire crews are working hard to put the fires</w:t>
      </w:r>
      <w:r>
        <w:rPr>
          <w:rFonts w:ascii="Garamond" w:hAnsi="Garamond"/>
          <w:spacing w:val="-2"/>
        </w:rPr>
        <w:t xml:space="preserve"> out.</w:t>
      </w:r>
    </w:p>
    <w:p w:rsidR="00FF60ED" w:rsidRPr="00917174" w:rsidRDefault="00FF60ED" w:rsidP="00FF60ED">
      <w:pPr>
        <w:pStyle w:val="List2"/>
        <w:numPr>
          <w:ilvl w:val="0"/>
          <w:numId w:val="3"/>
        </w:numPr>
        <w:rPr>
          <w:rFonts w:ascii="Garamond" w:hAnsi="Garamond" w:cs="Arial"/>
          <w:spacing w:val="-2"/>
        </w:rPr>
      </w:pPr>
      <w:r w:rsidRPr="00917174">
        <w:rPr>
          <w:rFonts w:ascii="Garamond" w:hAnsi="Garamond" w:cs="Arial"/>
        </w:rPr>
        <w:t xml:space="preserve">Big Cypress National </w:t>
      </w:r>
      <w:r w:rsidR="00B17569">
        <w:rPr>
          <w:rFonts w:ascii="Garamond" w:hAnsi="Garamond" w:cs="Arial"/>
        </w:rPr>
        <w:t>Reserve</w:t>
      </w:r>
      <w:r w:rsidRPr="00917174">
        <w:rPr>
          <w:rFonts w:ascii="Garamond" w:hAnsi="Garamond" w:cs="Arial"/>
        </w:rPr>
        <w:t xml:space="preserve"> has a long fire histo</w:t>
      </w:r>
      <w:r>
        <w:rPr>
          <w:rFonts w:ascii="Garamond" w:hAnsi="Garamond" w:cs="Arial"/>
        </w:rPr>
        <w:t>ry.  Wildlife has adapted to it</w:t>
      </w:r>
      <w:r w:rsidRPr="00917174">
        <w:rPr>
          <w:rFonts w:ascii="Garamond" w:hAnsi="Garamond" w:cs="Arial"/>
        </w:rPr>
        <w:t>s presence, just as people have.</w:t>
      </w:r>
    </w:p>
    <w:p w:rsidR="004D6E73" w:rsidRDefault="004D6E73">
      <w:pPr>
        <w:pStyle w:val="Heading7"/>
        <w:rPr>
          <w:rFonts w:ascii="Garamond" w:hAnsi="Garamond"/>
        </w:rPr>
      </w:pPr>
    </w:p>
    <w:p w:rsidR="002D4F72" w:rsidRDefault="002D4F72">
      <w:pPr>
        <w:pStyle w:val="Heading7"/>
        <w:rPr>
          <w:rFonts w:ascii="Garamond" w:hAnsi="Garamond"/>
        </w:rPr>
      </w:pPr>
      <w:r>
        <w:rPr>
          <w:rFonts w:ascii="Garamond" w:hAnsi="Garamond"/>
        </w:rPr>
        <w:t>Tasks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</w:rPr>
      </w:pPr>
    </w:p>
    <w:p w:rsidR="004D6E73" w:rsidRPr="00FF60ED" w:rsidRDefault="002D4F72" w:rsidP="004D6E73">
      <w:pPr>
        <w:pStyle w:val="List2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</w:rPr>
      </w:pPr>
      <w:r w:rsidRPr="00FF60ED">
        <w:rPr>
          <w:rFonts w:ascii="Garamond" w:hAnsi="Garamond"/>
        </w:rPr>
        <w:t xml:space="preserve">The </w:t>
      </w:r>
      <w:r w:rsidR="007561CF" w:rsidRPr="00FF60ED">
        <w:rPr>
          <w:rFonts w:ascii="Garamond" w:hAnsi="Garamond"/>
        </w:rPr>
        <w:t>Oil Pad Complex</w:t>
      </w:r>
      <w:r w:rsidRPr="00FF60ED">
        <w:rPr>
          <w:rFonts w:ascii="Garamond" w:hAnsi="Garamond"/>
        </w:rPr>
        <w:t xml:space="preserve"> information function will be established in the </w:t>
      </w:r>
      <w:r w:rsidR="007561CF" w:rsidRPr="00FF60ED">
        <w:rPr>
          <w:rFonts w:ascii="Garamond" w:hAnsi="Garamond"/>
        </w:rPr>
        <w:t>Big Cypress Natio</w:t>
      </w:r>
      <w:r w:rsidR="00B91093" w:rsidRPr="00FF60ED">
        <w:rPr>
          <w:rFonts w:ascii="Garamond" w:hAnsi="Garamond"/>
        </w:rPr>
        <w:t>nal Preserve Headquarters.</w:t>
      </w:r>
      <w:r w:rsidR="00816099" w:rsidRPr="00FF60ED">
        <w:rPr>
          <w:rFonts w:ascii="Garamond" w:hAnsi="Garamond"/>
        </w:rPr>
        <w:t xml:space="preserve"> </w:t>
      </w:r>
      <w:r w:rsidR="00D73189" w:rsidRPr="00FF60ED">
        <w:rPr>
          <w:rFonts w:ascii="Garamond" w:hAnsi="Garamond"/>
        </w:rPr>
        <w:t xml:space="preserve">Their Contact information </w:t>
      </w:r>
      <w:r w:rsidR="00FF60ED" w:rsidRPr="00FF60ED">
        <w:rPr>
          <w:rFonts w:ascii="Garamond" w:hAnsi="Garamond"/>
        </w:rPr>
        <w:t>is</w:t>
      </w:r>
      <w:r w:rsidR="00D73189" w:rsidRPr="00FF60ED">
        <w:rPr>
          <w:rFonts w:ascii="Garamond" w:hAnsi="Garamond"/>
        </w:rPr>
        <w:t>: 239-695-4120</w:t>
      </w:r>
    </w:p>
    <w:p w:rsidR="002D4F72" w:rsidRDefault="002D4F72" w:rsidP="004D6E73">
      <w:pPr>
        <w:pStyle w:val="List2"/>
        <w:autoSpaceDE w:val="0"/>
        <w:autoSpaceDN w:val="0"/>
        <w:adjustRightInd w:val="0"/>
        <w:ind w:left="360" w:firstLine="0"/>
      </w:pPr>
      <w:r w:rsidRPr="00D14E21">
        <w:t xml:space="preserve">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0"/>
        <w:gridCol w:w="2205"/>
        <w:gridCol w:w="2220"/>
        <w:gridCol w:w="2591"/>
      </w:tblGrid>
      <w:tr w:rsidR="0007029A">
        <w:trPr>
          <w:trHeight w:val="144"/>
        </w:trPr>
        <w:tc>
          <w:tcPr>
            <w:tcW w:w="2290" w:type="dxa"/>
          </w:tcPr>
          <w:p w:rsidR="002D4F72" w:rsidRDefault="002D4F7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Action</w:t>
            </w:r>
          </w:p>
        </w:tc>
        <w:tc>
          <w:tcPr>
            <w:tcW w:w="2205" w:type="dxa"/>
          </w:tcPr>
          <w:p w:rsidR="002D4F72" w:rsidRDefault="002D4F7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Date</w:t>
            </w:r>
          </w:p>
        </w:tc>
        <w:tc>
          <w:tcPr>
            <w:tcW w:w="2220" w:type="dxa"/>
          </w:tcPr>
          <w:p w:rsidR="002D4F72" w:rsidRDefault="002D4F7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Responsibility</w:t>
            </w:r>
          </w:p>
        </w:tc>
        <w:tc>
          <w:tcPr>
            <w:tcW w:w="2591" w:type="dxa"/>
          </w:tcPr>
          <w:p w:rsidR="002D4F72" w:rsidRDefault="002D4F7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Notes</w:t>
            </w:r>
          </w:p>
        </w:tc>
      </w:tr>
      <w:tr w:rsidR="00D06754">
        <w:trPr>
          <w:trHeight w:val="144"/>
        </w:trPr>
        <w:tc>
          <w:tcPr>
            <w:tcW w:w="2290" w:type="dxa"/>
          </w:tcPr>
          <w:p w:rsidR="00D06754" w:rsidRDefault="00D06754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Prepare daily updates and other emergency information as needed.</w:t>
            </w:r>
          </w:p>
        </w:tc>
        <w:tc>
          <w:tcPr>
            <w:tcW w:w="2205" w:type="dxa"/>
          </w:tcPr>
          <w:p w:rsidR="00D06754" w:rsidRDefault="00D06754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Daily and when needed.</w:t>
            </w:r>
          </w:p>
        </w:tc>
        <w:tc>
          <w:tcPr>
            <w:tcW w:w="2220" w:type="dxa"/>
          </w:tcPr>
          <w:p w:rsidR="00D06754" w:rsidRDefault="00D06754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D06754" w:rsidRDefault="00D06754" w:rsidP="00D06754">
            <w:pPr>
              <w:autoSpaceDE w:val="0"/>
              <w:autoSpaceDN w:val="0"/>
              <w:adjustRightInd w:val="0"/>
              <w:ind w:left="720"/>
              <w:rPr>
                <w:rFonts w:ascii="Garamond" w:hAnsi="Garamond"/>
              </w:rPr>
            </w:pPr>
          </w:p>
        </w:tc>
      </w:tr>
      <w:tr w:rsidR="0007029A">
        <w:trPr>
          <w:trHeight w:val="144"/>
        </w:trPr>
        <w:tc>
          <w:tcPr>
            <w:tcW w:w="2290" w:type="dxa"/>
          </w:tcPr>
          <w:p w:rsidR="002D4F72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Post Situation Report, Daily Updates and pertinent info to </w:t>
            </w:r>
            <w:r w:rsidR="004D0C7E">
              <w:rPr>
                <w:rFonts w:ascii="Garamond" w:hAnsi="Garamond"/>
              </w:rPr>
              <w:t>incident bulletin board</w:t>
            </w:r>
            <w:r>
              <w:rPr>
                <w:rFonts w:ascii="Garamond" w:hAnsi="Garamond"/>
              </w:rPr>
              <w:t>s</w:t>
            </w:r>
          </w:p>
        </w:tc>
        <w:tc>
          <w:tcPr>
            <w:tcW w:w="2205" w:type="dxa"/>
          </w:tcPr>
          <w:p w:rsidR="002D4F72" w:rsidRDefault="004D0C7E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Daily</w:t>
            </w:r>
          </w:p>
          <w:p w:rsidR="00B0390C" w:rsidRDefault="00B0390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:rsidR="00B0390C" w:rsidRDefault="00B0390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2220" w:type="dxa"/>
          </w:tcPr>
          <w:p w:rsidR="002D4F72" w:rsidRDefault="004D0C7E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B0390C" w:rsidRDefault="00D87F21" w:rsidP="00D87F2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Situation Report</w:t>
            </w:r>
          </w:p>
          <w:p w:rsidR="00D87F21" w:rsidRDefault="00D87F21" w:rsidP="00D87F2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Update</w:t>
            </w:r>
          </w:p>
          <w:p w:rsidR="00D87F21" w:rsidRDefault="00D87F21" w:rsidP="00D87F2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Map</w:t>
            </w:r>
          </w:p>
          <w:p w:rsidR="00D87F21" w:rsidRDefault="00D87F21" w:rsidP="00D87F2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News Clippings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Respond to media requests</w:t>
            </w:r>
          </w:p>
        </w:tc>
        <w:tc>
          <w:tcPr>
            <w:tcW w:w="2205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 needed</w:t>
            </w:r>
          </w:p>
        </w:tc>
        <w:tc>
          <w:tcPr>
            <w:tcW w:w="2220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 w:rsidP="0067778F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Send Daily updates to NPS Interpretation to email to contact lists. </w:t>
            </w:r>
          </w:p>
        </w:tc>
        <w:tc>
          <w:tcPr>
            <w:tcW w:w="2205" w:type="dxa"/>
          </w:tcPr>
          <w:p w:rsidR="00A83BD8" w:rsidRPr="00E75B93" w:rsidRDefault="00A83BD8" w:rsidP="0067778F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E75B93">
              <w:rPr>
                <w:rFonts w:ascii="Garamond" w:hAnsi="Garamond"/>
              </w:rPr>
              <w:t>Daily</w:t>
            </w:r>
            <w:r>
              <w:rPr>
                <w:rFonts w:ascii="Garamond" w:hAnsi="Garamond"/>
              </w:rPr>
              <w:t>,</w:t>
            </w:r>
            <w:r w:rsidRPr="00E75B93">
              <w:rPr>
                <w:rFonts w:ascii="Garamond" w:hAnsi="Garamond"/>
              </w:rPr>
              <w:t xml:space="preserve"> after update is completed.</w:t>
            </w:r>
          </w:p>
        </w:tc>
        <w:tc>
          <w:tcPr>
            <w:tcW w:w="2220" w:type="dxa"/>
          </w:tcPr>
          <w:p w:rsidR="00A83BD8" w:rsidRPr="00E75B93" w:rsidRDefault="00A83BD8" w:rsidP="0067778F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E75B93"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Pr="00E75B93" w:rsidRDefault="00A83BD8" w:rsidP="0067778F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E75B93">
              <w:rPr>
                <w:rFonts w:ascii="Garamond" w:hAnsi="Garamond"/>
              </w:rPr>
              <w:t>Includes Map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Include information in IAP</w:t>
            </w:r>
          </w:p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2205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 opportunities arise.</w:t>
            </w:r>
          </w:p>
        </w:tc>
        <w:tc>
          <w:tcPr>
            <w:tcW w:w="2220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 w:rsidP="008458D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Attend Meetings</w:t>
            </w:r>
          </w:p>
        </w:tc>
        <w:tc>
          <w:tcPr>
            <w:tcW w:w="2205" w:type="dxa"/>
          </w:tcPr>
          <w:p w:rsidR="00A83BD8" w:rsidRDefault="00A83BD8" w:rsidP="008458D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Daily and as needed.</w:t>
            </w:r>
          </w:p>
        </w:tc>
        <w:tc>
          <w:tcPr>
            <w:tcW w:w="2220" w:type="dxa"/>
          </w:tcPr>
          <w:p w:rsidR="00A83BD8" w:rsidRDefault="00A83BD8" w:rsidP="008458D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Lead PIO </w:t>
            </w:r>
          </w:p>
        </w:tc>
        <w:tc>
          <w:tcPr>
            <w:tcW w:w="2591" w:type="dxa"/>
          </w:tcPr>
          <w:p w:rsidR="00A83BD8" w:rsidRDefault="00A83BD8" w:rsidP="008458D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Morning Briefing (0700), Command and General Staff (1330), and Planning Meetings (1800)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 w:rsidP="00B94DEC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Update </w:t>
            </w:r>
            <w:proofErr w:type="spellStart"/>
            <w:r>
              <w:rPr>
                <w:rFonts w:ascii="Garamond" w:hAnsi="Garamond"/>
              </w:rPr>
              <w:t>InciWeb</w:t>
            </w:r>
            <w:proofErr w:type="spellEnd"/>
            <w:r>
              <w:rPr>
                <w:rFonts w:ascii="Garamond" w:hAnsi="Garamond"/>
              </w:rPr>
              <w:t xml:space="preserve"> and NPS websites</w:t>
            </w:r>
          </w:p>
        </w:tc>
        <w:tc>
          <w:tcPr>
            <w:tcW w:w="2205" w:type="dxa"/>
          </w:tcPr>
          <w:p w:rsidR="00A83BD8" w:rsidRDefault="00A83BD8" w:rsidP="00686FF7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Daily</w:t>
            </w:r>
          </w:p>
        </w:tc>
        <w:tc>
          <w:tcPr>
            <w:tcW w:w="2220" w:type="dxa"/>
          </w:tcPr>
          <w:p w:rsidR="00A83BD8" w:rsidRDefault="00A83BD8" w:rsidP="00686FF7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 w:rsidP="00686FF7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Include maps and Photos where appropriate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 w:rsidP="00606FF0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Trap lines</w:t>
            </w:r>
          </w:p>
        </w:tc>
        <w:tc>
          <w:tcPr>
            <w:tcW w:w="2205" w:type="dxa"/>
          </w:tcPr>
          <w:p w:rsidR="00A83BD8" w:rsidRDefault="00A83BD8" w:rsidP="00606FF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Daily</w:t>
            </w:r>
          </w:p>
        </w:tc>
        <w:tc>
          <w:tcPr>
            <w:tcW w:w="2220" w:type="dxa"/>
          </w:tcPr>
          <w:p w:rsidR="00A83BD8" w:rsidRDefault="00A83BD8" w:rsidP="00606FF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 w:rsidP="00606FF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 w:rsidP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Perform administrative information duties </w:t>
            </w:r>
          </w:p>
        </w:tc>
        <w:tc>
          <w:tcPr>
            <w:tcW w:w="2205" w:type="dxa"/>
          </w:tcPr>
          <w:p w:rsidR="00A83BD8" w:rsidRDefault="00A83BD8" w:rsidP="00B129BF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Ongoing</w:t>
            </w:r>
          </w:p>
        </w:tc>
        <w:tc>
          <w:tcPr>
            <w:tcW w:w="2220" w:type="dxa"/>
          </w:tcPr>
          <w:p w:rsidR="00A83BD8" w:rsidRDefault="00A83BD8" w:rsidP="00B129BF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 w:rsidP="00B129BF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Prepare Communication Plan, Transition Plan, &amp; maintain daily 214 docs, and manage arising situations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5A0F77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Community relations</w:t>
            </w:r>
          </w:p>
        </w:tc>
        <w:tc>
          <w:tcPr>
            <w:tcW w:w="2205" w:type="dxa"/>
          </w:tcPr>
          <w:p w:rsidR="00A83BD8" w:rsidRDefault="005A0F77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When Needed</w:t>
            </w:r>
          </w:p>
        </w:tc>
        <w:tc>
          <w:tcPr>
            <w:tcW w:w="2220" w:type="dxa"/>
          </w:tcPr>
          <w:p w:rsidR="00A83BD8" w:rsidRDefault="005A0F77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5A0F77" w:rsidP="008A64A5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Coordinate Public meetings, employee meetings, community events &amp; tours of camp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Acknowledge contributors to incident</w:t>
            </w:r>
          </w:p>
        </w:tc>
        <w:tc>
          <w:tcPr>
            <w:tcW w:w="2205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2220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and Print Certificates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Collect/ compile information </w:t>
            </w:r>
          </w:p>
        </w:tc>
        <w:tc>
          <w:tcPr>
            <w:tcW w:w="2205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Ongoing</w:t>
            </w:r>
          </w:p>
        </w:tc>
        <w:tc>
          <w:tcPr>
            <w:tcW w:w="2220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 w:rsidP="008A64A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 and compile photos, talk with incident personnel and the public, morning briefings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Document Incident</w:t>
            </w:r>
          </w:p>
        </w:tc>
        <w:tc>
          <w:tcPr>
            <w:tcW w:w="2205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Ongoing</w:t>
            </w:r>
          </w:p>
        </w:tc>
        <w:tc>
          <w:tcPr>
            <w:tcW w:w="2220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</w:t>
            </w:r>
          </w:p>
        </w:tc>
        <w:tc>
          <w:tcPr>
            <w:tcW w:w="2591" w:type="dxa"/>
          </w:tcPr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Updates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Trapline</w:t>
            </w:r>
            <w:proofErr w:type="spellEnd"/>
            <w:r>
              <w:rPr>
                <w:rFonts w:ascii="Garamond" w:hAnsi="Garamond"/>
              </w:rPr>
              <w:t xml:space="preserve"> information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News clippings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Media contacts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Photographs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Public meetings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 messages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Unit logs</w:t>
            </w:r>
          </w:p>
          <w:p w:rsidR="00A83BD8" w:rsidRDefault="00A83BD8" w:rsidP="002E13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Certificate information</w:t>
            </w:r>
          </w:p>
        </w:tc>
      </w:tr>
      <w:tr w:rsidR="00A83BD8">
        <w:trPr>
          <w:trHeight w:val="144"/>
        </w:trPr>
        <w:tc>
          <w:tcPr>
            <w:tcW w:w="2290" w:type="dxa"/>
          </w:tcPr>
          <w:p w:rsidR="00A83BD8" w:rsidRDefault="00A83BD8">
            <w:pPr>
              <w:pStyle w:val="InsideAddress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Training</w:t>
            </w:r>
          </w:p>
        </w:tc>
        <w:tc>
          <w:tcPr>
            <w:tcW w:w="2205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Ongoing</w:t>
            </w:r>
          </w:p>
        </w:tc>
        <w:tc>
          <w:tcPr>
            <w:tcW w:w="2220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PIO Trainees</w:t>
            </w:r>
          </w:p>
        </w:tc>
        <w:tc>
          <w:tcPr>
            <w:tcW w:w="2591" w:type="dxa"/>
          </w:tcPr>
          <w:p w:rsidR="00A83BD8" w:rsidRDefault="00A83BD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Perform tasks to gain proficiency in PIO functions</w:t>
            </w:r>
          </w:p>
        </w:tc>
      </w:tr>
    </w:tbl>
    <w:p w:rsidR="002D4F72" w:rsidRDefault="002D4F72">
      <w:pPr>
        <w:pStyle w:val="Heading7"/>
        <w:rPr>
          <w:rFonts w:ascii="Garamond" w:hAnsi="Garamond" w:cs="Times New Roman"/>
          <w:u w:val="single"/>
        </w:rPr>
      </w:pPr>
    </w:p>
    <w:p w:rsidR="002D4F72" w:rsidRDefault="002D4F72">
      <w:pPr>
        <w:pStyle w:val="Heading7"/>
        <w:rPr>
          <w:rFonts w:ascii="Garamond" w:hAnsi="Garamond"/>
        </w:rPr>
      </w:pPr>
      <w:r>
        <w:rPr>
          <w:rFonts w:ascii="Garamond" w:hAnsi="Garamond"/>
        </w:rPr>
        <w:t>Key Audiences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</w:rPr>
      </w:pPr>
    </w:p>
    <w:p w:rsidR="002D4F72" w:rsidRDefault="002D4F72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Key </w:t>
      </w:r>
      <w:r w:rsidR="00783994">
        <w:rPr>
          <w:rFonts w:ascii="Garamond" w:hAnsi="Garamond"/>
        </w:rPr>
        <w:t xml:space="preserve">external </w:t>
      </w:r>
      <w:r>
        <w:rPr>
          <w:rFonts w:ascii="Garamond" w:hAnsi="Garamond"/>
        </w:rPr>
        <w:t xml:space="preserve">audiences to be kept informed of the </w:t>
      </w:r>
      <w:r w:rsidR="00D23CBF">
        <w:rPr>
          <w:rFonts w:ascii="Garamond" w:hAnsi="Garamond"/>
        </w:rPr>
        <w:t xml:space="preserve">Complex </w:t>
      </w:r>
      <w:r>
        <w:rPr>
          <w:rFonts w:ascii="Garamond" w:hAnsi="Garamond"/>
        </w:rPr>
        <w:t xml:space="preserve">include </w:t>
      </w:r>
      <w:r w:rsidR="00C73353">
        <w:rPr>
          <w:rFonts w:ascii="Garamond" w:hAnsi="Garamond"/>
        </w:rPr>
        <w:t>the general public within the community</w:t>
      </w:r>
      <w:r w:rsidR="00783994">
        <w:rPr>
          <w:rFonts w:ascii="Garamond" w:hAnsi="Garamond"/>
        </w:rPr>
        <w:t>, recreationists and in-holders</w:t>
      </w:r>
      <w:r w:rsidR="00C73353">
        <w:rPr>
          <w:rFonts w:ascii="Garamond" w:hAnsi="Garamond"/>
        </w:rPr>
        <w:t xml:space="preserve">. Internal audiences include </w:t>
      </w:r>
      <w:r w:rsidR="00783994">
        <w:rPr>
          <w:rFonts w:ascii="Garamond" w:hAnsi="Garamond"/>
        </w:rPr>
        <w:t>the Florida Division of Forestry, Seminole Tribe of Florida, U.S. Fish and Wildlife Service</w:t>
      </w:r>
      <w:r w:rsidR="00C73353">
        <w:rPr>
          <w:rFonts w:ascii="Garamond" w:hAnsi="Garamond"/>
        </w:rPr>
        <w:t>, Southern Area Incident Management Team, other incident personnel</w:t>
      </w:r>
      <w:r w:rsidR="00D23CBF">
        <w:rPr>
          <w:rFonts w:ascii="Garamond" w:hAnsi="Garamond"/>
        </w:rPr>
        <w:t xml:space="preserve"> and cooperators</w:t>
      </w:r>
      <w:r w:rsidR="00C73353">
        <w:rPr>
          <w:rFonts w:ascii="Garamond" w:hAnsi="Garamond"/>
        </w:rPr>
        <w:t xml:space="preserve">. </w:t>
      </w:r>
    </w:p>
    <w:p w:rsidR="00783994" w:rsidRDefault="00783994">
      <w:pPr>
        <w:autoSpaceDE w:val="0"/>
        <w:autoSpaceDN w:val="0"/>
        <w:adjustRightInd w:val="0"/>
        <w:rPr>
          <w:rFonts w:ascii="Garamond" w:hAnsi="Garamond"/>
        </w:rPr>
      </w:pPr>
    </w:p>
    <w:p w:rsidR="00783994" w:rsidRDefault="00783994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2D4F72" w:rsidRDefault="002D4F72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2D4F72" w:rsidRDefault="002D4F72">
      <w:pPr>
        <w:pStyle w:val="Heading7"/>
        <w:rPr>
          <w:rFonts w:ascii="Garamond" w:hAnsi="Garamond"/>
        </w:rPr>
      </w:pPr>
      <w:r>
        <w:rPr>
          <w:rFonts w:ascii="Garamond" w:hAnsi="Garamond"/>
        </w:rPr>
        <w:t>Evaluation</w:t>
      </w:r>
    </w:p>
    <w:p w:rsidR="002D4F72" w:rsidRDefault="002D4F72">
      <w:pPr>
        <w:autoSpaceDE w:val="0"/>
        <w:autoSpaceDN w:val="0"/>
        <w:adjustRightInd w:val="0"/>
        <w:rPr>
          <w:rFonts w:ascii="Garamond" w:hAnsi="Garamond"/>
        </w:rPr>
      </w:pPr>
    </w:p>
    <w:p w:rsidR="002D4F72" w:rsidRDefault="002D4F72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The members of the information function, in cooperat</w:t>
      </w:r>
      <w:r w:rsidR="00D15367">
        <w:rPr>
          <w:rFonts w:ascii="Garamond" w:hAnsi="Garamond"/>
        </w:rPr>
        <w:t>ion with the Incident Commander</w:t>
      </w:r>
      <w:r>
        <w:rPr>
          <w:rFonts w:ascii="Garamond" w:hAnsi="Garamond"/>
        </w:rPr>
        <w:t xml:space="preserve"> and other team members, will be responsible for monitoring feedback from internal and external audiences related</w:t>
      </w:r>
      <w:r w:rsidR="00FD5B7E">
        <w:rPr>
          <w:rFonts w:ascii="Garamond" w:hAnsi="Garamond"/>
        </w:rPr>
        <w:t xml:space="preserve">. This will </w:t>
      </w:r>
      <w:r w:rsidR="00C73353">
        <w:rPr>
          <w:rFonts w:ascii="Garamond" w:hAnsi="Garamond"/>
        </w:rPr>
        <w:t xml:space="preserve">be done by personal contacts, email, </w:t>
      </w:r>
      <w:r w:rsidR="00D23CBF">
        <w:rPr>
          <w:rFonts w:ascii="Garamond" w:hAnsi="Garamond"/>
        </w:rPr>
        <w:t>web posting and</w:t>
      </w:r>
      <w:r w:rsidR="00C73353">
        <w:rPr>
          <w:rFonts w:ascii="Garamond" w:hAnsi="Garamond"/>
        </w:rPr>
        <w:t xml:space="preserve"> phone</w:t>
      </w:r>
      <w:r w:rsidR="00D23CBF">
        <w:rPr>
          <w:rFonts w:ascii="Garamond" w:hAnsi="Garamond"/>
        </w:rPr>
        <w:t>s</w:t>
      </w:r>
      <w:r w:rsidR="00C73353">
        <w:rPr>
          <w:rFonts w:ascii="Garamond" w:hAnsi="Garamond"/>
        </w:rPr>
        <w:t xml:space="preserve">.  </w:t>
      </w:r>
      <w:r w:rsidR="00FD5B7E">
        <w:rPr>
          <w:rFonts w:ascii="Garamond" w:hAnsi="Garamond"/>
        </w:rPr>
        <w:t>Information Officers</w:t>
      </w:r>
      <w:r>
        <w:rPr>
          <w:rFonts w:ascii="Garamond" w:hAnsi="Garamond"/>
        </w:rPr>
        <w:t xml:space="preserve"> will also be responsible for evaluating the effectiveness of the information function and associated roles and responsibilities during the </w:t>
      </w:r>
      <w:r w:rsidR="00FD5B7E">
        <w:rPr>
          <w:rFonts w:ascii="Garamond" w:hAnsi="Garamond"/>
        </w:rPr>
        <w:t>incident</w:t>
      </w:r>
      <w:r>
        <w:rPr>
          <w:rFonts w:ascii="Garamond" w:hAnsi="Garamond"/>
        </w:rPr>
        <w:t xml:space="preserve">. </w:t>
      </w:r>
      <w:r w:rsidR="00783994">
        <w:rPr>
          <w:rFonts w:ascii="Garamond" w:hAnsi="Garamond"/>
        </w:rPr>
        <w:t>This is accomplished through morning and evening briefings/debriefings.</w:t>
      </w:r>
      <w:r>
        <w:rPr>
          <w:rFonts w:ascii="Garamond" w:hAnsi="Garamond"/>
        </w:rPr>
        <w:t xml:space="preserve"> </w:t>
      </w:r>
      <w:r w:rsidR="00FD5B7E">
        <w:rPr>
          <w:rFonts w:ascii="Garamond" w:hAnsi="Garamond"/>
        </w:rPr>
        <w:t>Finally, recommendations will be made to improve</w:t>
      </w:r>
      <w:r>
        <w:rPr>
          <w:rFonts w:ascii="Garamond" w:hAnsi="Garamond"/>
        </w:rPr>
        <w:t xml:space="preserve"> the information function for future </w:t>
      </w:r>
      <w:r w:rsidR="004D3ABE">
        <w:rPr>
          <w:rFonts w:ascii="Garamond" w:hAnsi="Garamond"/>
        </w:rPr>
        <w:t>incidents</w:t>
      </w:r>
      <w:r>
        <w:rPr>
          <w:rFonts w:ascii="Garamond" w:hAnsi="Garamond"/>
        </w:rPr>
        <w:t>.</w:t>
      </w:r>
    </w:p>
    <w:p w:rsidR="002D4F72" w:rsidRDefault="002D4F72" w:rsidP="00A4478B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  <w:b/>
          <w:bCs/>
          <w:sz w:val="28"/>
          <w:szCs w:val="28"/>
        </w:rPr>
        <w:t xml:space="preserve">Information Officers </w:t>
      </w:r>
    </w:p>
    <w:p w:rsidR="002D4F72" w:rsidRDefault="00FD5B7E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Oil Pad Complex</w:t>
      </w:r>
      <w:r w:rsidR="004D3ABE">
        <w:rPr>
          <w:rFonts w:ascii="Garamond" w:hAnsi="Garamond"/>
          <w:b/>
          <w:bCs/>
          <w:sz w:val="28"/>
        </w:rPr>
        <w:t xml:space="preserve"> Wildfire</w:t>
      </w:r>
    </w:p>
    <w:p w:rsidR="002D4F72" w:rsidRDefault="002D4F72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28"/>
        </w:rPr>
      </w:pPr>
    </w:p>
    <w:tbl>
      <w:tblPr>
        <w:tblW w:w="7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3"/>
        <w:gridCol w:w="1502"/>
        <w:gridCol w:w="2598"/>
        <w:gridCol w:w="1657"/>
      </w:tblGrid>
      <w:tr w:rsidR="004D3ABE" w:rsidTr="00FF60ED">
        <w:tc>
          <w:tcPr>
            <w:tcW w:w="1363" w:type="dxa"/>
          </w:tcPr>
          <w:p w:rsidR="004D3ABE" w:rsidRDefault="004D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02" w:type="dxa"/>
          </w:tcPr>
          <w:p w:rsidR="004D3ABE" w:rsidRDefault="004D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2598" w:type="dxa"/>
          </w:tcPr>
          <w:p w:rsidR="004D3ABE" w:rsidRDefault="004D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</w:tc>
        <w:tc>
          <w:tcPr>
            <w:tcW w:w="1657" w:type="dxa"/>
          </w:tcPr>
          <w:p w:rsidR="004D3ABE" w:rsidRDefault="004D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IOF Qualifications</w:t>
            </w:r>
          </w:p>
        </w:tc>
      </w:tr>
      <w:tr w:rsidR="004D3ABE" w:rsidTr="00FF60ED">
        <w:tc>
          <w:tcPr>
            <w:tcW w:w="1363" w:type="dxa"/>
          </w:tcPr>
          <w:p w:rsidR="004D3ABE" w:rsidRDefault="004D3ABE">
            <w:r>
              <w:t>Catherine Hibbard</w:t>
            </w:r>
          </w:p>
        </w:tc>
        <w:tc>
          <w:tcPr>
            <w:tcW w:w="1502" w:type="dxa"/>
          </w:tcPr>
          <w:p w:rsidR="004D3ABE" w:rsidRDefault="004D3ABE">
            <w:r>
              <w:t>Fish &amp; Wildlife Service</w:t>
            </w:r>
          </w:p>
        </w:tc>
        <w:tc>
          <w:tcPr>
            <w:tcW w:w="2598" w:type="dxa"/>
          </w:tcPr>
          <w:p w:rsidR="004D3ABE" w:rsidRDefault="004D3ABE">
            <w:r>
              <w:t>413-531-4276</w:t>
            </w:r>
          </w:p>
        </w:tc>
        <w:tc>
          <w:tcPr>
            <w:tcW w:w="1657" w:type="dxa"/>
          </w:tcPr>
          <w:p w:rsidR="004D3ABE" w:rsidRDefault="004D3ABE">
            <w:r>
              <w:t>PIO2</w:t>
            </w:r>
          </w:p>
        </w:tc>
      </w:tr>
      <w:tr w:rsidR="004D3ABE" w:rsidTr="00FF60ED">
        <w:tc>
          <w:tcPr>
            <w:tcW w:w="1363" w:type="dxa"/>
          </w:tcPr>
          <w:p w:rsidR="004D3ABE" w:rsidRDefault="00FD5B7E">
            <w:r>
              <w:t>Robyn Broyles</w:t>
            </w:r>
          </w:p>
          <w:p w:rsidR="004D3ABE" w:rsidRDefault="004D3ABE"/>
        </w:tc>
        <w:tc>
          <w:tcPr>
            <w:tcW w:w="1502" w:type="dxa"/>
          </w:tcPr>
          <w:p w:rsidR="004D3ABE" w:rsidRDefault="00FD5B7E">
            <w:r>
              <w:t>Bureau of Indian Affairs</w:t>
            </w:r>
          </w:p>
        </w:tc>
        <w:tc>
          <w:tcPr>
            <w:tcW w:w="2598" w:type="dxa"/>
          </w:tcPr>
          <w:p w:rsidR="004D3ABE" w:rsidRDefault="00FD5B7E">
            <w:r>
              <w:t>208-596-0767</w:t>
            </w:r>
          </w:p>
          <w:p w:rsidR="004D3ABE" w:rsidRDefault="004D3ABE"/>
        </w:tc>
        <w:tc>
          <w:tcPr>
            <w:tcW w:w="1657" w:type="dxa"/>
          </w:tcPr>
          <w:p w:rsidR="004D3ABE" w:rsidRDefault="004D3ABE">
            <w:r>
              <w:t>PIO2</w:t>
            </w:r>
            <w:r w:rsidR="00FD5B7E">
              <w:t xml:space="preserve"> (T)</w:t>
            </w:r>
          </w:p>
        </w:tc>
      </w:tr>
      <w:tr w:rsidR="004D3ABE" w:rsidTr="00FF60ED">
        <w:tc>
          <w:tcPr>
            <w:tcW w:w="1363" w:type="dxa"/>
          </w:tcPr>
          <w:p w:rsidR="004D3ABE" w:rsidRDefault="00FF60ED">
            <w:r>
              <w:t>Emma Andrews</w:t>
            </w:r>
          </w:p>
        </w:tc>
        <w:tc>
          <w:tcPr>
            <w:tcW w:w="1502" w:type="dxa"/>
          </w:tcPr>
          <w:p w:rsidR="004D3ABE" w:rsidRDefault="00FF60ED">
            <w:r>
              <w:t>National Park  Service</w:t>
            </w:r>
          </w:p>
        </w:tc>
        <w:tc>
          <w:tcPr>
            <w:tcW w:w="2598" w:type="dxa"/>
          </w:tcPr>
          <w:p w:rsidR="004D3ABE" w:rsidRDefault="00FF60ED" w:rsidP="0007029A">
            <w:r>
              <w:t>443-370-9222</w:t>
            </w:r>
          </w:p>
        </w:tc>
        <w:tc>
          <w:tcPr>
            <w:tcW w:w="1657" w:type="dxa"/>
          </w:tcPr>
          <w:p w:rsidR="004D3ABE" w:rsidRDefault="00FF60ED">
            <w:r>
              <w:t>PIOF (T)</w:t>
            </w:r>
          </w:p>
        </w:tc>
      </w:tr>
      <w:tr w:rsidR="004D3ABE" w:rsidTr="00FF60ED">
        <w:tc>
          <w:tcPr>
            <w:tcW w:w="1363" w:type="dxa"/>
          </w:tcPr>
          <w:p w:rsidR="004D3ABE" w:rsidRDefault="00FF60ED">
            <w:r>
              <w:t>Jill Wilson</w:t>
            </w:r>
          </w:p>
          <w:p w:rsidR="004D3ABE" w:rsidRDefault="004D3ABE"/>
        </w:tc>
        <w:tc>
          <w:tcPr>
            <w:tcW w:w="1502" w:type="dxa"/>
          </w:tcPr>
          <w:p w:rsidR="004D3ABE" w:rsidRDefault="00FF60ED">
            <w:r>
              <w:t>National Park Service</w:t>
            </w:r>
          </w:p>
        </w:tc>
        <w:tc>
          <w:tcPr>
            <w:tcW w:w="2598" w:type="dxa"/>
          </w:tcPr>
          <w:p w:rsidR="004D3ABE" w:rsidRDefault="00FF60ED">
            <w:r>
              <w:t>239-438-2614</w:t>
            </w:r>
          </w:p>
        </w:tc>
        <w:tc>
          <w:tcPr>
            <w:tcW w:w="1657" w:type="dxa"/>
          </w:tcPr>
          <w:p w:rsidR="004D3ABE" w:rsidRDefault="004D3ABE">
            <w:r>
              <w:t>PIOF (T)</w:t>
            </w:r>
          </w:p>
        </w:tc>
      </w:tr>
      <w:tr w:rsidR="00FF60ED" w:rsidTr="00FF60ED">
        <w:tc>
          <w:tcPr>
            <w:tcW w:w="1363" w:type="dxa"/>
          </w:tcPr>
          <w:p w:rsidR="00FF60ED" w:rsidRDefault="00FF60ED">
            <w:r>
              <w:t>Mel Johnson</w:t>
            </w:r>
          </w:p>
          <w:p w:rsidR="00FF60ED" w:rsidRDefault="00FF60ED"/>
          <w:p w:rsidR="00FF60ED" w:rsidRDefault="00FF60ED"/>
        </w:tc>
        <w:tc>
          <w:tcPr>
            <w:tcW w:w="1502" w:type="dxa"/>
          </w:tcPr>
          <w:p w:rsidR="00FF60ED" w:rsidRDefault="00FF60ED">
            <w:r>
              <w:t xml:space="preserve">AD </w:t>
            </w:r>
          </w:p>
        </w:tc>
        <w:tc>
          <w:tcPr>
            <w:tcW w:w="2598" w:type="dxa"/>
          </w:tcPr>
          <w:p w:rsidR="00FF60ED" w:rsidRDefault="00FF60ED">
            <w:r>
              <w:t>407-230-4572</w:t>
            </w:r>
          </w:p>
        </w:tc>
        <w:tc>
          <w:tcPr>
            <w:tcW w:w="1657" w:type="dxa"/>
          </w:tcPr>
          <w:p w:rsidR="00FF60ED" w:rsidRDefault="00FF60ED">
            <w:r w:rsidRPr="00FC36AB">
              <w:t>PIOF (T)</w:t>
            </w:r>
          </w:p>
        </w:tc>
      </w:tr>
      <w:tr w:rsidR="00FF60ED" w:rsidTr="00FF60ED">
        <w:tc>
          <w:tcPr>
            <w:tcW w:w="1363" w:type="dxa"/>
          </w:tcPr>
          <w:p w:rsidR="00FF60ED" w:rsidRDefault="00FF60ED">
            <w:r>
              <w:t xml:space="preserve">Ryan </w:t>
            </w:r>
            <w:proofErr w:type="spellStart"/>
            <w:r>
              <w:t>Stubblebine</w:t>
            </w:r>
            <w:proofErr w:type="spellEnd"/>
          </w:p>
        </w:tc>
        <w:tc>
          <w:tcPr>
            <w:tcW w:w="1502" w:type="dxa"/>
          </w:tcPr>
          <w:p w:rsidR="00FF60ED" w:rsidRDefault="00FF60ED">
            <w:r>
              <w:t>National Parks Service</w:t>
            </w:r>
          </w:p>
        </w:tc>
        <w:tc>
          <w:tcPr>
            <w:tcW w:w="2598" w:type="dxa"/>
          </w:tcPr>
          <w:p w:rsidR="00FF60ED" w:rsidRDefault="00FF60ED">
            <w:r>
              <w:t>404-354-5648</w:t>
            </w:r>
          </w:p>
        </w:tc>
        <w:tc>
          <w:tcPr>
            <w:tcW w:w="1657" w:type="dxa"/>
          </w:tcPr>
          <w:p w:rsidR="00FF60ED" w:rsidRDefault="00FF60ED">
            <w:r w:rsidRPr="00FC36AB">
              <w:t>PIOF (T)</w:t>
            </w:r>
          </w:p>
        </w:tc>
      </w:tr>
    </w:tbl>
    <w:p w:rsidR="002D4F72" w:rsidRDefault="002D4F72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2D4F72" w:rsidRDefault="002D4F72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853508" w:rsidRDefault="00853508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853508" w:rsidRDefault="00853508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2D4F72" w:rsidRDefault="002D4F72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2D4F72" w:rsidRDefault="002D4F72" w:rsidP="00A4478B">
      <w:pPr>
        <w:autoSpaceDE w:val="0"/>
        <w:autoSpaceDN w:val="0"/>
        <w:adjustRightInd w:val="0"/>
      </w:pPr>
    </w:p>
    <w:sectPr w:rsidR="002D4F72" w:rsidSect="00E6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E4" w:rsidRDefault="00832EE4">
      <w:r>
        <w:separator/>
      </w:r>
    </w:p>
  </w:endnote>
  <w:endnote w:type="continuationSeparator" w:id="0">
    <w:p w:rsidR="00832EE4" w:rsidRDefault="0083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72" w:rsidRDefault="00E57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F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F72" w:rsidRDefault="002D4F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72" w:rsidRDefault="002D4F72">
    <w:pPr>
      <w:pStyle w:val="Footer"/>
      <w:ind w:right="360"/>
      <w:jc w:val="center"/>
    </w:pPr>
    <w:r>
      <w:rPr>
        <w:rStyle w:val="PageNumber"/>
      </w:rPr>
      <w:t xml:space="preserve">Page </w:t>
    </w:r>
    <w:r w:rsidR="00E57D9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7D90">
      <w:rPr>
        <w:rStyle w:val="PageNumber"/>
      </w:rPr>
      <w:fldChar w:fldCharType="separate"/>
    </w:r>
    <w:r w:rsidR="00F8686E">
      <w:rPr>
        <w:rStyle w:val="PageNumber"/>
        <w:noProof/>
      </w:rPr>
      <w:t>4</w:t>
    </w:r>
    <w:r w:rsidR="00E57D90">
      <w:rPr>
        <w:rStyle w:val="PageNumber"/>
      </w:rPr>
      <w:fldChar w:fldCharType="end"/>
    </w:r>
    <w:r>
      <w:rPr>
        <w:rStyle w:val="PageNumber"/>
      </w:rPr>
      <w:t xml:space="preserve"> of </w:t>
    </w:r>
    <w:r w:rsidR="00E57D9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57D90">
      <w:rPr>
        <w:rStyle w:val="PageNumber"/>
      </w:rPr>
      <w:fldChar w:fldCharType="separate"/>
    </w:r>
    <w:r w:rsidR="00F8686E">
      <w:rPr>
        <w:rStyle w:val="PageNumber"/>
        <w:noProof/>
      </w:rPr>
      <w:t>6</w:t>
    </w:r>
    <w:r w:rsidR="00E57D90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57" w:rsidRDefault="00045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E4" w:rsidRDefault="00832EE4">
      <w:r>
        <w:separator/>
      </w:r>
    </w:p>
  </w:footnote>
  <w:footnote w:type="continuationSeparator" w:id="0">
    <w:p w:rsidR="00832EE4" w:rsidRDefault="00832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57" w:rsidRDefault="00045B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57" w:rsidRDefault="00045B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57" w:rsidRDefault="00045B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D417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72E32"/>
    <w:multiLevelType w:val="hybridMultilevel"/>
    <w:tmpl w:val="9CB8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3402A"/>
    <w:multiLevelType w:val="hybridMultilevel"/>
    <w:tmpl w:val="16F077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267BA4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02834"/>
    <w:multiLevelType w:val="hybridMultilevel"/>
    <w:tmpl w:val="FDA43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C4858"/>
    <w:multiLevelType w:val="hybridMultilevel"/>
    <w:tmpl w:val="1C0EB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838F4"/>
    <w:multiLevelType w:val="hybridMultilevel"/>
    <w:tmpl w:val="531259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E6D9C"/>
    <w:multiLevelType w:val="hybridMultilevel"/>
    <w:tmpl w:val="A0F43E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4E29FD"/>
    <w:multiLevelType w:val="hybridMultilevel"/>
    <w:tmpl w:val="224ABC9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0E0890"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59741B"/>
    <w:multiLevelType w:val="hybridMultilevel"/>
    <w:tmpl w:val="0C6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31AAD"/>
    <w:multiLevelType w:val="hybridMultilevel"/>
    <w:tmpl w:val="365C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945BB"/>
    <w:multiLevelType w:val="hybridMultilevel"/>
    <w:tmpl w:val="A11677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840"/>
    <w:rsid w:val="00027A37"/>
    <w:rsid w:val="000411F5"/>
    <w:rsid w:val="00045B57"/>
    <w:rsid w:val="0006260A"/>
    <w:rsid w:val="0007029A"/>
    <w:rsid w:val="00080FEF"/>
    <w:rsid w:val="001460FB"/>
    <w:rsid w:val="001469D5"/>
    <w:rsid w:val="001973B1"/>
    <w:rsid w:val="001A1235"/>
    <w:rsid w:val="001C2852"/>
    <w:rsid w:val="001D6DDB"/>
    <w:rsid w:val="001E16D6"/>
    <w:rsid w:val="00227B1A"/>
    <w:rsid w:val="002B76F2"/>
    <w:rsid w:val="002D4F72"/>
    <w:rsid w:val="002E131F"/>
    <w:rsid w:val="002E2525"/>
    <w:rsid w:val="00335FCA"/>
    <w:rsid w:val="003C66C0"/>
    <w:rsid w:val="003E76C9"/>
    <w:rsid w:val="0040654B"/>
    <w:rsid w:val="004D0C7E"/>
    <w:rsid w:val="004D3ABE"/>
    <w:rsid w:val="004D6E73"/>
    <w:rsid w:val="005A0F77"/>
    <w:rsid w:val="005C6920"/>
    <w:rsid w:val="005D691F"/>
    <w:rsid w:val="00632103"/>
    <w:rsid w:val="0065738D"/>
    <w:rsid w:val="006954AD"/>
    <w:rsid w:val="007154C7"/>
    <w:rsid w:val="007561CF"/>
    <w:rsid w:val="00783994"/>
    <w:rsid w:val="007A3A89"/>
    <w:rsid w:val="007B5E50"/>
    <w:rsid w:val="007F2B4B"/>
    <w:rsid w:val="00816099"/>
    <w:rsid w:val="00832EE4"/>
    <w:rsid w:val="00834D5F"/>
    <w:rsid w:val="00853508"/>
    <w:rsid w:val="00876788"/>
    <w:rsid w:val="00890D9A"/>
    <w:rsid w:val="008950A1"/>
    <w:rsid w:val="008A329E"/>
    <w:rsid w:val="008A64A5"/>
    <w:rsid w:val="00920CED"/>
    <w:rsid w:val="009454B6"/>
    <w:rsid w:val="009B6722"/>
    <w:rsid w:val="009E32C6"/>
    <w:rsid w:val="00A4478B"/>
    <w:rsid w:val="00A4497B"/>
    <w:rsid w:val="00A81B03"/>
    <w:rsid w:val="00A83BD8"/>
    <w:rsid w:val="00A9765E"/>
    <w:rsid w:val="00AA522B"/>
    <w:rsid w:val="00AD2AC7"/>
    <w:rsid w:val="00AD4F5A"/>
    <w:rsid w:val="00B0390C"/>
    <w:rsid w:val="00B13BE5"/>
    <w:rsid w:val="00B17569"/>
    <w:rsid w:val="00B43893"/>
    <w:rsid w:val="00B91093"/>
    <w:rsid w:val="00BB20DA"/>
    <w:rsid w:val="00C10F2A"/>
    <w:rsid w:val="00C153C2"/>
    <w:rsid w:val="00C631AE"/>
    <w:rsid w:val="00C6717C"/>
    <w:rsid w:val="00C73353"/>
    <w:rsid w:val="00CC5368"/>
    <w:rsid w:val="00D02BBB"/>
    <w:rsid w:val="00D06754"/>
    <w:rsid w:val="00D14E21"/>
    <w:rsid w:val="00D15367"/>
    <w:rsid w:val="00D201F3"/>
    <w:rsid w:val="00D23CBF"/>
    <w:rsid w:val="00D31FEB"/>
    <w:rsid w:val="00D5591E"/>
    <w:rsid w:val="00D73189"/>
    <w:rsid w:val="00D82D5E"/>
    <w:rsid w:val="00D87F21"/>
    <w:rsid w:val="00DC2FEE"/>
    <w:rsid w:val="00E03FE0"/>
    <w:rsid w:val="00E04349"/>
    <w:rsid w:val="00E0768A"/>
    <w:rsid w:val="00E11DA5"/>
    <w:rsid w:val="00E335A1"/>
    <w:rsid w:val="00E57D90"/>
    <w:rsid w:val="00E61400"/>
    <w:rsid w:val="00E75B93"/>
    <w:rsid w:val="00ED2CCB"/>
    <w:rsid w:val="00ED77E0"/>
    <w:rsid w:val="00F802CC"/>
    <w:rsid w:val="00F8686E"/>
    <w:rsid w:val="00FB777A"/>
    <w:rsid w:val="00FD5B7E"/>
    <w:rsid w:val="00FF1840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400"/>
    <w:rPr>
      <w:sz w:val="24"/>
      <w:szCs w:val="24"/>
    </w:rPr>
  </w:style>
  <w:style w:type="paragraph" w:styleId="Heading1">
    <w:name w:val="heading 1"/>
    <w:basedOn w:val="Normal"/>
    <w:next w:val="Normal"/>
    <w:qFormat/>
    <w:rsid w:val="00E61400"/>
    <w:pPr>
      <w:keepNext/>
      <w:tabs>
        <w:tab w:val="left" w:pos="5940"/>
      </w:tabs>
      <w:autoSpaceDE w:val="0"/>
      <w:autoSpaceDN w:val="0"/>
      <w:adjustRightInd w:val="0"/>
      <w:outlineLvl w:val="0"/>
    </w:pPr>
    <w:rPr>
      <w:rFonts w:ascii="Times" w:eastAsia="Arial Unicode MS" w:hAnsi="Times" w:cs="Times"/>
      <w:i/>
      <w:iCs/>
      <w:color w:val="000000"/>
      <w:u w:val="single"/>
    </w:rPr>
  </w:style>
  <w:style w:type="paragraph" w:styleId="Heading2">
    <w:name w:val="heading 2"/>
    <w:basedOn w:val="Normal"/>
    <w:next w:val="Normal"/>
    <w:qFormat/>
    <w:rsid w:val="00E61400"/>
    <w:pPr>
      <w:keepNext/>
      <w:autoSpaceDE w:val="0"/>
      <w:autoSpaceDN w:val="0"/>
      <w:adjustRightInd w:val="0"/>
      <w:outlineLvl w:val="1"/>
    </w:pPr>
    <w:rPr>
      <w:rFonts w:ascii="Times" w:eastAsia="Arial Unicode MS" w:hAnsi="Times" w:cs="Times"/>
      <w:b/>
      <w:bCs/>
      <w:color w:val="000000"/>
    </w:rPr>
  </w:style>
  <w:style w:type="paragraph" w:styleId="Heading3">
    <w:name w:val="heading 3"/>
    <w:basedOn w:val="Normal"/>
    <w:next w:val="Normal"/>
    <w:qFormat/>
    <w:rsid w:val="00E61400"/>
    <w:pPr>
      <w:keepNext/>
      <w:autoSpaceDE w:val="0"/>
      <w:autoSpaceDN w:val="0"/>
      <w:adjustRightInd w:val="0"/>
      <w:jc w:val="center"/>
      <w:outlineLvl w:val="2"/>
    </w:pPr>
    <w:rPr>
      <w:rFonts w:ascii="Lucida Calligraphy" w:hAnsi="Lucida Calligraphy"/>
      <w:b/>
      <w:bCs/>
      <w:color w:val="000000"/>
      <w:sz w:val="48"/>
    </w:rPr>
  </w:style>
  <w:style w:type="paragraph" w:styleId="Heading4">
    <w:name w:val="heading 4"/>
    <w:basedOn w:val="Normal"/>
    <w:next w:val="Normal"/>
    <w:qFormat/>
    <w:rsid w:val="00E61400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E61400"/>
    <w:pPr>
      <w:keepNext/>
      <w:jc w:val="right"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E61400"/>
    <w:pPr>
      <w:keepNext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E61400"/>
    <w:pPr>
      <w:keepNext/>
      <w:autoSpaceDE w:val="0"/>
      <w:autoSpaceDN w:val="0"/>
      <w:adjustRightInd w:val="0"/>
      <w:outlineLvl w:val="6"/>
    </w:pPr>
    <w:rPr>
      <w:rFonts w:cs="Times"/>
      <w:b/>
      <w:bCs/>
    </w:rPr>
  </w:style>
  <w:style w:type="paragraph" w:styleId="Heading8">
    <w:name w:val="heading 8"/>
    <w:basedOn w:val="Normal"/>
    <w:next w:val="Normal"/>
    <w:qFormat/>
    <w:rsid w:val="00E61400"/>
    <w:pPr>
      <w:keepNext/>
      <w:tabs>
        <w:tab w:val="left" w:pos="720"/>
      </w:tabs>
      <w:autoSpaceDE w:val="0"/>
      <w:autoSpaceDN w:val="0"/>
      <w:adjustRightInd w:val="0"/>
      <w:jc w:val="center"/>
      <w:outlineLvl w:val="7"/>
    </w:pPr>
    <w:rPr>
      <w:rFonts w:cs="Times"/>
      <w:b/>
      <w:bCs/>
      <w:sz w:val="28"/>
    </w:rPr>
  </w:style>
  <w:style w:type="paragraph" w:styleId="Heading9">
    <w:name w:val="heading 9"/>
    <w:basedOn w:val="Normal"/>
    <w:next w:val="Normal"/>
    <w:qFormat/>
    <w:rsid w:val="00E61400"/>
    <w:pPr>
      <w:keepNext/>
      <w:tabs>
        <w:tab w:val="left" w:pos="720"/>
      </w:tabs>
      <w:autoSpaceDE w:val="0"/>
      <w:autoSpaceDN w:val="0"/>
      <w:adjustRightInd w:val="0"/>
      <w:ind w:left="686" w:hanging="360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61400"/>
    <w:pPr>
      <w:tabs>
        <w:tab w:val="left" w:pos="540"/>
        <w:tab w:val="left" w:pos="5040"/>
      </w:tabs>
      <w:autoSpaceDE w:val="0"/>
      <w:autoSpaceDN w:val="0"/>
      <w:adjustRightInd w:val="0"/>
      <w:ind w:left="540"/>
    </w:pPr>
    <w:rPr>
      <w:rFonts w:ascii="Times" w:hAnsi="Times"/>
      <w:b/>
      <w:bCs/>
      <w:color w:val="000000"/>
    </w:rPr>
  </w:style>
  <w:style w:type="paragraph" w:customStyle="1" w:styleId="Cell">
    <w:name w:val="Cell"/>
    <w:basedOn w:val="Normal"/>
    <w:rsid w:val="00E61400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character" w:styleId="Hyperlink">
    <w:name w:val="Hyperlink"/>
    <w:rsid w:val="00E61400"/>
    <w:rPr>
      <w:color w:val="0000FF"/>
      <w:u w:val="single"/>
    </w:rPr>
  </w:style>
  <w:style w:type="character" w:styleId="FollowedHyperlink">
    <w:name w:val="FollowedHyperlink"/>
    <w:rsid w:val="00E61400"/>
    <w:rPr>
      <w:color w:val="800080"/>
      <w:u w:val="single"/>
    </w:rPr>
  </w:style>
  <w:style w:type="paragraph" w:styleId="List">
    <w:name w:val="List"/>
    <w:basedOn w:val="Normal"/>
    <w:rsid w:val="00E61400"/>
    <w:pPr>
      <w:ind w:left="360" w:hanging="360"/>
    </w:pPr>
  </w:style>
  <w:style w:type="paragraph" w:styleId="List2">
    <w:name w:val="List 2"/>
    <w:basedOn w:val="Normal"/>
    <w:rsid w:val="00E61400"/>
    <w:pPr>
      <w:ind w:left="720" w:hanging="360"/>
    </w:pPr>
  </w:style>
  <w:style w:type="paragraph" w:styleId="ListBullet">
    <w:name w:val="List Bullet"/>
    <w:basedOn w:val="Normal"/>
    <w:autoRedefine/>
    <w:rsid w:val="00E61400"/>
    <w:pPr>
      <w:numPr>
        <w:numId w:val="1"/>
      </w:numPr>
    </w:pPr>
  </w:style>
  <w:style w:type="paragraph" w:customStyle="1" w:styleId="InsideAddress">
    <w:name w:val="Inside Address"/>
    <w:basedOn w:val="Normal"/>
    <w:rsid w:val="00E61400"/>
  </w:style>
  <w:style w:type="paragraph" w:styleId="Title">
    <w:name w:val="Title"/>
    <w:basedOn w:val="Normal"/>
    <w:qFormat/>
    <w:rsid w:val="00E614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E61400"/>
    <w:pPr>
      <w:spacing w:after="120"/>
    </w:pPr>
  </w:style>
  <w:style w:type="paragraph" w:styleId="Subtitle">
    <w:name w:val="Subtitle"/>
    <w:basedOn w:val="Normal"/>
    <w:qFormat/>
    <w:rsid w:val="00E61400"/>
    <w:pPr>
      <w:spacing w:after="60"/>
      <w:jc w:val="center"/>
      <w:outlineLvl w:val="1"/>
    </w:pPr>
    <w:rPr>
      <w:rFonts w:ascii="Arial" w:hAnsi="Arial" w:cs="Arial"/>
    </w:rPr>
  </w:style>
  <w:style w:type="paragraph" w:styleId="NormalIndent">
    <w:name w:val="Normal Indent"/>
    <w:basedOn w:val="Normal"/>
    <w:rsid w:val="00E61400"/>
    <w:pPr>
      <w:ind w:left="720"/>
    </w:pPr>
  </w:style>
  <w:style w:type="paragraph" w:styleId="Footer">
    <w:name w:val="footer"/>
    <w:basedOn w:val="Normal"/>
    <w:rsid w:val="00E614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1400"/>
  </w:style>
  <w:style w:type="paragraph" w:styleId="BodyTextIndent2">
    <w:name w:val="Body Text Indent 2"/>
    <w:basedOn w:val="Normal"/>
    <w:rsid w:val="00E61400"/>
    <w:pPr>
      <w:tabs>
        <w:tab w:val="left" w:pos="360"/>
        <w:tab w:val="left" w:pos="720"/>
      </w:tabs>
      <w:autoSpaceDE w:val="0"/>
      <w:autoSpaceDN w:val="0"/>
      <w:adjustRightInd w:val="0"/>
      <w:ind w:left="-720" w:hanging="1080"/>
    </w:pPr>
  </w:style>
  <w:style w:type="paragraph" w:styleId="BodyTextIndent3">
    <w:name w:val="Body Text Indent 3"/>
    <w:basedOn w:val="Normal"/>
    <w:rsid w:val="00E61400"/>
    <w:pPr>
      <w:tabs>
        <w:tab w:val="left" w:pos="0"/>
      </w:tabs>
      <w:autoSpaceDE w:val="0"/>
      <w:autoSpaceDN w:val="0"/>
      <w:adjustRightInd w:val="0"/>
      <w:ind w:hanging="720"/>
    </w:pPr>
  </w:style>
  <w:style w:type="paragraph" w:styleId="Header">
    <w:name w:val="header"/>
    <w:basedOn w:val="Normal"/>
    <w:rsid w:val="00E61400"/>
    <w:pPr>
      <w:tabs>
        <w:tab w:val="center" w:pos="4320"/>
        <w:tab w:val="right" w:pos="8640"/>
      </w:tabs>
    </w:pPr>
  </w:style>
  <w:style w:type="paragraph" w:customStyle="1" w:styleId="xl25">
    <w:name w:val="xl25"/>
    <w:basedOn w:val="Normal"/>
    <w:rsid w:val="00E6140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E614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4">
    <w:name w:val="List 4"/>
    <w:basedOn w:val="Normal"/>
    <w:rsid w:val="00E61400"/>
    <w:pPr>
      <w:ind w:left="1440" w:hanging="360"/>
    </w:pPr>
  </w:style>
  <w:style w:type="paragraph" w:styleId="BodyText2">
    <w:name w:val="Body Text 2"/>
    <w:basedOn w:val="Normal"/>
    <w:rsid w:val="00E61400"/>
    <w:pPr>
      <w:jc w:val="center"/>
    </w:pPr>
    <w:rPr>
      <w:rFonts w:ascii="Garamond" w:hAnsi="Garamond"/>
      <w:sz w:val="20"/>
    </w:rPr>
  </w:style>
  <w:style w:type="character" w:styleId="CommentReference">
    <w:name w:val="annotation reference"/>
    <w:basedOn w:val="DefaultParagraphFont"/>
    <w:rsid w:val="007561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1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1CF"/>
  </w:style>
  <w:style w:type="paragraph" w:styleId="CommentSubject">
    <w:name w:val="annotation subject"/>
    <w:basedOn w:val="CommentText"/>
    <w:next w:val="CommentText"/>
    <w:link w:val="CommentSubjectChar"/>
    <w:rsid w:val="00756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1CF"/>
    <w:rPr>
      <w:b/>
      <w:bCs/>
    </w:rPr>
  </w:style>
  <w:style w:type="paragraph" w:styleId="BalloonText">
    <w:name w:val="Balloon Text"/>
    <w:basedOn w:val="Normal"/>
    <w:link w:val="BalloonTextChar"/>
    <w:rsid w:val="00756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almros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9E9BB924-1989-4ECE-ABB9-23B56A6D6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8B5D2-D693-4849-844D-D05C850BB64B}"/>
</file>

<file path=customXml/itemProps3.xml><?xml version="1.0" encoding="utf-8"?>
<ds:datastoreItem xmlns:ds="http://schemas.openxmlformats.org/officeDocument/2006/customXml" ds:itemID="{53D22921-B0A1-4C0B-AAD3-5AFC2E886F86}"/>
</file>

<file path=customXml/itemProps4.xml><?xml version="1.0" encoding="utf-8"?>
<ds:datastoreItem xmlns:ds="http://schemas.openxmlformats.org/officeDocument/2006/customXml" ds:itemID="{0024BEAB-3C52-4C63-A637-42E7AFD8C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6</Pages>
  <Words>963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Affairs Plan</vt:lpstr>
    </vt:vector>
  </TitlesOfParts>
  <Company>USDA Forest Service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Affairs Plan</dc:title>
  <dc:subject/>
  <dc:creator>fsdefaultUser</dc:creator>
  <cp:keywords/>
  <dc:description/>
  <cp:lastModifiedBy>bia</cp:lastModifiedBy>
  <cp:revision>2</cp:revision>
  <cp:lastPrinted>2011-03-30T02:11:00Z</cp:lastPrinted>
  <dcterms:created xsi:type="dcterms:W3CDTF">2011-06-21T22:24:00Z</dcterms:created>
  <dcterms:modified xsi:type="dcterms:W3CDTF">2011-06-21T22:24:00Z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